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D6" w:rsidRDefault="00302BD6" w:rsidP="00302BD6">
      <w:pPr>
        <w:shd w:val="clear" w:color="auto" w:fill="FFFFFF"/>
        <w:spacing w:after="0" w:line="240" w:lineRule="auto"/>
        <w:jc w:val="center"/>
        <w:rPr>
          <w:rFonts w:ascii="Arial" w:eastAsia="Times New Roman" w:hAnsi="Arial" w:cs="Arial"/>
          <w:b/>
          <w:bCs/>
          <w:color w:val="333333"/>
          <w:sz w:val="21"/>
          <w:szCs w:val="21"/>
          <w:lang w:eastAsia="es-CO"/>
        </w:rPr>
      </w:pPr>
      <w:bookmarkStart w:id="0" w:name="_GoBack"/>
      <w:bookmarkEnd w:id="0"/>
    </w:p>
    <w:tbl>
      <w:tblPr>
        <w:tblpPr w:leftFromText="141" w:rightFromText="141" w:vertAnchor="page" w:horzAnchor="margin" w:tblpY="115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9159"/>
      </w:tblGrid>
      <w:tr w:rsidR="00302BD6" w:rsidRPr="000D1B92" w:rsidTr="00302BD6">
        <w:trPr>
          <w:trHeight w:val="834"/>
        </w:trPr>
        <w:tc>
          <w:tcPr>
            <w:tcW w:w="1326" w:type="dxa"/>
            <w:vMerge w:val="restart"/>
            <w:tcBorders>
              <w:top w:val="single" w:sz="4" w:space="0" w:color="auto"/>
              <w:left w:val="single" w:sz="4" w:space="0" w:color="auto"/>
            </w:tcBorders>
            <w:shd w:val="clear" w:color="auto" w:fill="auto"/>
          </w:tcPr>
          <w:p w:rsidR="00302BD6" w:rsidRPr="000D1B92" w:rsidRDefault="00302BD6" w:rsidP="00FF1A74">
            <w:pPr>
              <w:jc w:val="center"/>
              <w:rPr>
                <w:rFonts w:ascii="Arial" w:hAnsi="Arial" w:cs="Arial"/>
              </w:rPr>
            </w:pPr>
            <w:r w:rsidRPr="000311DD">
              <w:rPr>
                <w:rFonts w:ascii="Arial" w:hAnsi="Arial" w:cs="Arial"/>
                <w:noProof/>
                <w:lang w:eastAsia="es-CO"/>
              </w:rPr>
              <w:drawing>
                <wp:inline distT="0" distB="0" distL="0" distR="0" wp14:anchorId="416A006D" wp14:editId="1A9F2D7E">
                  <wp:extent cx="704850" cy="1019175"/>
                  <wp:effectExtent l="0" t="0" r="0"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9159" w:type="dxa"/>
          </w:tcPr>
          <w:p w:rsidR="00302BD6" w:rsidRPr="000D1B92" w:rsidRDefault="00302BD6" w:rsidP="00FF1A74">
            <w:pPr>
              <w:jc w:val="center"/>
              <w:rPr>
                <w:rFonts w:ascii="Arial" w:hAnsi="Arial" w:cs="Arial"/>
                <w:b/>
                <w:color w:val="000000"/>
              </w:rPr>
            </w:pPr>
            <w:r>
              <w:rPr>
                <w:rFonts w:ascii="Arial" w:hAnsi="Arial" w:cs="Arial"/>
                <w:b/>
                <w:color w:val="000000"/>
              </w:rPr>
              <w:t>INSTITUCIÓN EDUCATIVA MANUELJ. BETANCUR</w:t>
            </w:r>
          </w:p>
        </w:tc>
      </w:tr>
      <w:tr w:rsidR="00302BD6" w:rsidRPr="00780C3A" w:rsidTr="00302BD6">
        <w:trPr>
          <w:trHeight w:val="604"/>
        </w:trPr>
        <w:tc>
          <w:tcPr>
            <w:tcW w:w="1326" w:type="dxa"/>
            <w:vMerge/>
            <w:tcBorders>
              <w:top w:val="single" w:sz="4" w:space="0" w:color="auto"/>
              <w:left w:val="single" w:sz="4" w:space="0" w:color="auto"/>
            </w:tcBorders>
            <w:shd w:val="clear" w:color="auto" w:fill="auto"/>
          </w:tcPr>
          <w:p w:rsidR="00302BD6" w:rsidRPr="000D1B92" w:rsidRDefault="00302BD6" w:rsidP="00FF1A74">
            <w:pPr>
              <w:rPr>
                <w:rFonts w:ascii="Arial" w:hAnsi="Arial" w:cs="Arial"/>
              </w:rPr>
            </w:pPr>
          </w:p>
        </w:tc>
        <w:tc>
          <w:tcPr>
            <w:tcW w:w="9159" w:type="dxa"/>
          </w:tcPr>
          <w:p w:rsidR="00302BD6" w:rsidRPr="00780C3A" w:rsidRDefault="00302BD6" w:rsidP="00FF1A74">
            <w:pPr>
              <w:jc w:val="center"/>
              <w:rPr>
                <w:rFonts w:ascii="Arial" w:hAnsi="Arial" w:cs="Arial"/>
                <w:b/>
                <w:color w:val="000000"/>
                <w:lang w:val="es-ES"/>
              </w:rPr>
            </w:pPr>
            <w:r w:rsidRPr="00780C3A">
              <w:rPr>
                <w:rFonts w:ascii="Arial" w:hAnsi="Arial" w:cs="Arial"/>
                <w:b/>
                <w:color w:val="000000"/>
                <w:sz w:val="20"/>
                <w:lang w:val="es-ES"/>
              </w:rPr>
              <w:t>TALLER DE SOCIALES</w:t>
            </w:r>
            <w:r>
              <w:rPr>
                <w:rFonts w:ascii="Arial" w:hAnsi="Arial" w:cs="Arial"/>
                <w:b/>
                <w:color w:val="000000"/>
                <w:sz w:val="20"/>
                <w:lang w:val="es-ES"/>
              </w:rPr>
              <w:t xml:space="preserve"> CLEI 4 A</w:t>
            </w:r>
          </w:p>
        </w:tc>
      </w:tr>
      <w:tr w:rsidR="00302BD6" w:rsidRPr="00780C3A" w:rsidTr="00302BD6">
        <w:trPr>
          <w:trHeight w:val="604"/>
        </w:trPr>
        <w:tc>
          <w:tcPr>
            <w:tcW w:w="1326" w:type="dxa"/>
            <w:vMerge/>
            <w:tcBorders>
              <w:top w:val="single" w:sz="4" w:space="0" w:color="auto"/>
              <w:left w:val="single" w:sz="4" w:space="0" w:color="auto"/>
            </w:tcBorders>
            <w:shd w:val="clear" w:color="auto" w:fill="auto"/>
          </w:tcPr>
          <w:p w:rsidR="00302BD6" w:rsidRPr="000D1B92" w:rsidRDefault="00302BD6" w:rsidP="00FF1A74">
            <w:pPr>
              <w:rPr>
                <w:rFonts w:ascii="Arial" w:hAnsi="Arial" w:cs="Arial"/>
              </w:rPr>
            </w:pPr>
          </w:p>
        </w:tc>
        <w:tc>
          <w:tcPr>
            <w:tcW w:w="9159" w:type="dxa"/>
          </w:tcPr>
          <w:p w:rsidR="00302BD6" w:rsidRPr="00780C3A" w:rsidRDefault="00302BD6" w:rsidP="00FF1A74">
            <w:pPr>
              <w:rPr>
                <w:rFonts w:ascii="Arial" w:hAnsi="Arial" w:cs="Arial"/>
                <w:b/>
                <w:color w:val="000000"/>
                <w:sz w:val="20"/>
                <w:lang w:val="es-ES"/>
              </w:rPr>
            </w:pPr>
            <w:r>
              <w:rPr>
                <w:rFonts w:ascii="Arial" w:hAnsi="Arial" w:cs="Arial"/>
                <w:b/>
                <w:color w:val="000000"/>
                <w:sz w:val="20"/>
                <w:lang w:val="es-ES"/>
              </w:rPr>
              <w:t>NOMBRE COMPLETO DEL ESTUDIANTE</w:t>
            </w:r>
            <w:r w:rsidR="00ED086A">
              <w:rPr>
                <w:rFonts w:ascii="Arial" w:hAnsi="Arial" w:cs="Arial"/>
                <w:b/>
                <w:color w:val="000000"/>
                <w:sz w:val="20"/>
                <w:lang w:val="es-ES"/>
              </w:rPr>
              <w:t>:</w:t>
            </w:r>
          </w:p>
        </w:tc>
      </w:tr>
      <w:tr w:rsidR="00302BD6" w:rsidRPr="00780C3A" w:rsidTr="00302BD6">
        <w:trPr>
          <w:trHeight w:val="336"/>
        </w:trPr>
        <w:tc>
          <w:tcPr>
            <w:tcW w:w="1326" w:type="dxa"/>
            <w:vMerge/>
            <w:tcBorders>
              <w:left w:val="single" w:sz="4" w:space="0" w:color="auto"/>
            </w:tcBorders>
            <w:shd w:val="clear" w:color="auto" w:fill="auto"/>
          </w:tcPr>
          <w:p w:rsidR="00302BD6" w:rsidRPr="00780C3A" w:rsidRDefault="00302BD6" w:rsidP="00FF1A74">
            <w:pPr>
              <w:rPr>
                <w:rFonts w:ascii="Arial" w:hAnsi="Arial" w:cs="Arial"/>
                <w:lang w:val="es-ES"/>
              </w:rPr>
            </w:pPr>
          </w:p>
        </w:tc>
        <w:tc>
          <w:tcPr>
            <w:tcW w:w="9159" w:type="dxa"/>
            <w:vAlign w:val="center"/>
          </w:tcPr>
          <w:p w:rsidR="00302BD6" w:rsidRPr="00780C3A" w:rsidRDefault="00302BD6" w:rsidP="00FF1A74">
            <w:pPr>
              <w:rPr>
                <w:rFonts w:ascii="Arial" w:hAnsi="Arial" w:cs="Arial"/>
                <w:lang w:val="es-ES"/>
              </w:rPr>
            </w:pPr>
            <w:r w:rsidRPr="00780C3A">
              <w:rPr>
                <w:rFonts w:ascii="Arial" w:hAnsi="Arial" w:cs="Arial"/>
                <w:lang w:val="es-ES"/>
              </w:rPr>
              <w:t xml:space="preserve">Fecha de  entrega </w:t>
            </w:r>
            <w:r>
              <w:rPr>
                <w:rFonts w:ascii="Arial" w:hAnsi="Arial" w:cs="Arial"/>
                <w:lang w:val="es-ES"/>
              </w:rPr>
              <w:t>:08/05</w:t>
            </w:r>
            <w:r w:rsidRPr="00780C3A">
              <w:rPr>
                <w:rFonts w:ascii="Arial" w:hAnsi="Arial" w:cs="Arial"/>
                <w:lang w:val="es-ES"/>
              </w:rPr>
              <w:t xml:space="preserve">/2020                                  </w:t>
            </w:r>
            <w:r>
              <w:rPr>
                <w:rFonts w:ascii="Arial" w:hAnsi="Arial" w:cs="Arial"/>
                <w:color w:val="000000"/>
                <w:lang w:val="es-MX"/>
              </w:rPr>
              <w:t>Fecha de sustentación</w:t>
            </w:r>
          </w:p>
        </w:tc>
      </w:tr>
    </w:tbl>
    <w:p w:rsidR="00302BD6" w:rsidRPr="00302BD6" w:rsidRDefault="00302BD6" w:rsidP="00302BD6">
      <w:pPr>
        <w:shd w:val="clear" w:color="auto" w:fill="FFFFFF"/>
        <w:spacing w:after="0" w:line="240" w:lineRule="auto"/>
        <w:jc w:val="center"/>
        <w:rPr>
          <w:rFonts w:ascii="Arial" w:eastAsia="Times New Roman" w:hAnsi="Arial" w:cs="Arial"/>
          <w:b/>
          <w:bCs/>
          <w:color w:val="333333"/>
          <w:sz w:val="21"/>
          <w:szCs w:val="21"/>
          <w:lang w:val="es-ES" w:eastAsia="es-CO"/>
        </w:rPr>
      </w:pPr>
    </w:p>
    <w:p w:rsidR="00302BD6" w:rsidRDefault="00302BD6" w:rsidP="00302BD6">
      <w:pPr>
        <w:shd w:val="clear" w:color="auto" w:fill="FFFFFF"/>
        <w:spacing w:after="0" w:line="240" w:lineRule="auto"/>
        <w:jc w:val="center"/>
        <w:rPr>
          <w:rFonts w:ascii="Arial" w:eastAsia="Times New Roman" w:hAnsi="Arial" w:cs="Arial"/>
          <w:b/>
          <w:bCs/>
          <w:color w:val="333333"/>
          <w:sz w:val="21"/>
          <w:szCs w:val="21"/>
          <w:lang w:eastAsia="es-CO"/>
        </w:rPr>
      </w:pPr>
    </w:p>
    <w:p w:rsidR="00302BD6" w:rsidRDefault="00302BD6" w:rsidP="00302BD6">
      <w:pPr>
        <w:shd w:val="clear" w:color="auto" w:fill="FFFFFF"/>
        <w:spacing w:after="0" w:line="240" w:lineRule="auto"/>
        <w:jc w:val="center"/>
        <w:rPr>
          <w:rFonts w:ascii="Arial" w:eastAsia="Times New Roman" w:hAnsi="Arial" w:cs="Arial"/>
          <w:b/>
          <w:bCs/>
          <w:color w:val="333333"/>
          <w:sz w:val="21"/>
          <w:szCs w:val="21"/>
          <w:lang w:eastAsia="es-CO"/>
        </w:rPr>
      </w:pPr>
    </w:p>
    <w:p w:rsidR="00302BD6" w:rsidRPr="00854731" w:rsidRDefault="00302BD6" w:rsidP="00302BD6">
      <w:pPr>
        <w:shd w:val="clear" w:color="auto" w:fill="FFFFFF"/>
        <w:spacing w:after="0" w:line="240" w:lineRule="auto"/>
        <w:jc w:val="center"/>
        <w:rPr>
          <w:rFonts w:ascii="Helvetica" w:eastAsia="Times New Roman" w:hAnsi="Helvetica" w:cs="Helvetica"/>
          <w:color w:val="333333"/>
          <w:sz w:val="21"/>
          <w:szCs w:val="21"/>
          <w:lang w:eastAsia="es-CO"/>
        </w:rPr>
      </w:pPr>
      <w:r w:rsidRPr="00854731">
        <w:rPr>
          <w:rFonts w:ascii="Arial" w:eastAsia="Times New Roman" w:hAnsi="Arial" w:cs="Arial"/>
          <w:b/>
          <w:bCs/>
          <w:color w:val="333333"/>
          <w:sz w:val="21"/>
          <w:szCs w:val="21"/>
          <w:lang w:eastAsia="es-CO"/>
        </w:rPr>
        <w:t>COLONIALISMO E IMPERIALISMO</w:t>
      </w:r>
    </w:p>
    <w:p w:rsidR="00302BD6" w:rsidRPr="00854731" w:rsidRDefault="00302BD6" w:rsidP="00302BD6">
      <w:pPr>
        <w:shd w:val="clear" w:color="auto" w:fill="FFFFFF"/>
        <w:spacing w:after="0" w:line="240" w:lineRule="auto"/>
        <w:jc w:val="center"/>
        <w:rPr>
          <w:rFonts w:ascii="Helvetica" w:eastAsia="Times New Roman" w:hAnsi="Helvetica" w:cs="Helvetica"/>
          <w:color w:val="333333"/>
          <w:sz w:val="21"/>
          <w:szCs w:val="21"/>
          <w:lang w:eastAsia="es-CO"/>
        </w:rPr>
      </w:pPr>
      <w:r>
        <w:rPr>
          <w:rFonts w:ascii="Helvetica" w:eastAsia="Times New Roman" w:hAnsi="Helvetica" w:cs="Helvetica"/>
          <w:noProof/>
          <w:color w:val="009EB8"/>
          <w:sz w:val="21"/>
          <w:szCs w:val="21"/>
          <w:lang w:eastAsia="es-CO"/>
        </w:rPr>
        <w:drawing>
          <wp:anchor distT="0" distB="0" distL="114300" distR="114300" simplePos="0" relativeHeight="251658240" behindDoc="0" locked="0" layoutInCell="1" allowOverlap="1">
            <wp:simplePos x="2790825" y="1057275"/>
            <wp:positionH relativeFrom="margin">
              <wp:align>left</wp:align>
            </wp:positionH>
            <wp:positionV relativeFrom="margin">
              <wp:align>top</wp:align>
            </wp:positionV>
            <wp:extent cx="2190750" cy="2066925"/>
            <wp:effectExtent l="0" t="0" r="0" b="9525"/>
            <wp:wrapSquare wrapText="bothSides"/>
            <wp:docPr id="1" name="Imagen 1" descr="http://www.desdeabajo.info/images/stories/aseptiembre/colonialism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deabajo.info/images/stories/aseptiembre/colonialism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066925"/>
                    </a:xfrm>
                    <a:prstGeom prst="rect">
                      <a:avLst/>
                    </a:prstGeom>
                    <a:noFill/>
                    <a:ln>
                      <a:noFill/>
                    </a:ln>
                  </pic:spPr>
                </pic:pic>
              </a:graphicData>
            </a:graphic>
          </wp:anchor>
        </w:drawing>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El colonialismo e imperialismo fueron una consecuencia del gran capitalismo. El desarrollo de la producción en masa requirió de crecientes mercados y de fuentes de materias primas. Para obtenerlos, cada potencia industrial trató de asegurar la posesión de territorio en calidad de colonias, especialmente en el África y en Asia. Esto es lo que se llama Colonialismo.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Se denomina imperialismo a la actividad expansiva de las potencias que habían desarrollado una economía capitalista. Tal expansión buscaba dominar políticamente nuevos territorios e instalar en ellos capitales de explotación. Colonialismo e Imperialismo son dos facetas del mismo fenómeno.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b/>
          <w:bCs/>
          <w:color w:val="333333"/>
          <w:sz w:val="20"/>
          <w:szCs w:val="20"/>
          <w:lang w:eastAsia="es-CO"/>
        </w:rPr>
        <w:t>LAS CAUSAS DEL IMPERALISMO Y DEL COLONIALISMO.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Las causas del imperialismo y del capitalismo son variadas, pero la principal de ellas es la mencionada más arriba, es decir, la necesidad de los países donde se había desarrollado el capitalismo industrial de disponer de mercados seguros para la enorme cantidad de bienes que producían y, a la vez, obtener el control de las fuentes de las materias primas requeridas por la industria, al precio más bajo posible. En tal sentido, el imperialismo y el colonialismo se explican, en último término, por razones económicas.</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Sin embargo, también influían en él razones o causas de tipo político. En efecto, cada potencia industrial requería ser fuerte militar y políticamente con el fin de poder mantener el control sobre sus posesiones coloniales, siempre codiciadas por las otras potencias. La expansión colonial servía para fortalecer desde el punto de vista geopolítico a la potencia que le practicaba. En base a esta lógica, durante la segunda mitad del siglo XIX no se podía ser potencia de primer orden sin practicar el colonialismo y el imperialismo.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Otro de los factores que contribuyó a la expansión colonial e imperialismo, aunque de manera muy secundaria, fue el crecimiento demográfico que experimentó Europa a partir de la segunda mitad del siglo XIX. Fue así como entre 1870 y 1914 la población del viejo continente paso desde los 300 a los 450 millones. Las clases sociales más modestas, que experimentaban los problemas señalados más atrás, empezaron a emigrar buscando mejor fortuna en otros continentes. Esta población, en algunos casos, servirá de punto de apoyo a la expansión colonial.</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LAS EXPLORACIONES GEOGRAFICA ABREN EL CAMINO A LA EXPANSION COLONIAL.</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En el contexto del gran desarrollo económico, científico y tecnológico que experimentó Europa especialmente durante la segunda mitad del siglo XIX, se generó un considerable interés por impulsar exploraciones geográficas que permitieran conocer aquellas partes del planeta que permanecían ignoradas para el europeo. Fue así como se organizaron innumerables sociedades científica que impulsaron una serie de viajes exploratorios. Las regiones más visitadas correspondieron a Asia y, especialmente, al África, de la cual se conocían principalmente sus fajas costeras.</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 xml:space="preserve">Entre los exploradores más importantes se puede mencionar a Park y </w:t>
      </w:r>
      <w:proofErr w:type="spellStart"/>
      <w:r w:rsidRPr="00854731">
        <w:rPr>
          <w:rFonts w:ascii="Arial" w:eastAsia="Times New Roman" w:hAnsi="Arial" w:cs="Arial"/>
          <w:color w:val="333333"/>
          <w:sz w:val="20"/>
          <w:szCs w:val="20"/>
          <w:lang w:eastAsia="es-CO"/>
        </w:rPr>
        <w:t>Clappton</w:t>
      </w:r>
      <w:proofErr w:type="spellEnd"/>
      <w:r w:rsidRPr="00854731">
        <w:rPr>
          <w:rFonts w:ascii="Arial" w:eastAsia="Times New Roman" w:hAnsi="Arial" w:cs="Arial"/>
          <w:color w:val="333333"/>
          <w:sz w:val="20"/>
          <w:szCs w:val="20"/>
          <w:lang w:eastAsia="es-CO"/>
        </w:rPr>
        <w:t>, que recorrieron el </w:t>
      </w:r>
      <w:proofErr w:type="spellStart"/>
      <w:r w:rsidRPr="00854731">
        <w:rPr>
          <w:rFonts w:ascii="Arial" w:eastAsia="Times New Roman" w:hAnsi="Arial" w:cs="Arial"/>
          <w:b/>
          <w:bCs/>
          <w:color w:val="333333"/>
          <w:sz w:val="20"/>
          <w:szCs w:val="20"/>
          <w:lang w:eastAsia="es-CO"/>
        </w:rPr>
        <w:t>Nieger</w:t>
      </w:r>
      <w:proofErr w:type="spellEnd"/>
      <w:r w:rsidRPr="00854731">
        <w:rPr>
          <w:rFonts w:ascii="Arial" w:eastAsia="Times New Roman" w:hAnsi="Arial" w:cs="Arial"/>
          <w:color w:val="333333"/>
          <w:sz w:val="20"/>
          <w:szCs w:val="20"/>
          <w:lang w:eastAsia="es-CO"/>
        </w:rPr>
        <w:t xml:space="preserve">; </w:t>
      </w:r>
      <w:proofErr w:type="spellStart"/>
      <w:r w:rsidRPr="00854731">
        <w:rPr>
          <w:rFonts w:ascii="Arial" w:eastAsia="Times New Roman" w:hAnsi="Arial" w:cs="Arial"/>
          <w:color w:val="333333"/>
          <w:sz w:val="20"/>
          <w:szCs w:val="20"/>
          <w:lang w:eastAsia="es-CO"/>
        </w:rPr>
        <w:t>Speke</w:t>
      </w:r>
      <w:proofErr w:type="spellEnd"/>
      <w:r w:rsidRPr="00854731">
        <w:rPr>
          <w:rFonts w:ascii="Arial" w:eastAsia="Times New Roman" w:hAnsi="Arial" w:cs="Arial"/>
          <w:color w:val="333333"/>
          <w:sz w:val="20"/>
          <w:szCs w:val="20"/>
          <w:lang w:eastAsia="es-CO"/>
        </w:rPr>
        <w:t xml:space="preserve"> y Burton, que remontaron el </w:t>
      </w:r>
      <w:r w:rsidRPr="00854731">
        <w:rPr>
          <w:rFonts w:ascii="Arial" w:eastAsia="Times New Roman" w:hAnsi="Arial" w:cs="Arial"/>
          <w:b/>
          <w:bCs/>
          <w:color w:val="333333"/>
          <w:sz w:val="20"/>
          <w:szCs w:val="20"/>
          <w:lang w:eastAsia="es-CO"/>
        </w:rPr>
        <w:t>Nilo</w:t>
      </w:r>
      <w:r w:rsidRPr="00854731">
        <w:rPr>
          <w:rFonts w:ascii="Arial" w:eastAsia="Times New Roman" w:hAnsi="Arial" w:cs="Arial"/>
          <w:color w:val="333333"/>
          <w:sz w:val="20"/>
          <w:szCs w:val="20"/>
          <w:lang w:eastAsia="es-CO"/>
        </w:rPr>
        <w:t xml:space="preserve"> hasta sus fuentes; Stanley y </w:t>
      </w:r>
      <w:proofErr w:type="spellStart"/>
      <w:r w:rsidRPr="00854731">
        <w:rPr>
          <w:rFonts w:ascii="Arial" w:eastAsia="Times New Roman" w:hAnsi="Arial" w:cs="Arial"/>
          <w:color w:val="333333"/>
          <w:sz w:val="20"/>
          <w:szCs w:val="20"/>
          <w:lang w:eastAsia="es-CO"/>
        </w:rPr>
        <w:t>Linvington</w:t>
      </w:r>
      <w:proofErr w:type="spellEnd"/>
      <w:r w:rsidRPr="00854731">
        <w:rPr>
          <w:rFonts w:ascii="Arial" w:eastAsia="Times New Roman" w:hAnsi="Arial" w:cs="Arial"/>
          <w:color w:val="333333"/>
          <w:sz w:val="20"/>
          <w:szCs w:val="20"/>
          <w:lang w:eastAsia="es-CO"/>
        </w:rPr>
        <w:t>, quienes se internaron por los </w:t>
      </w:r>
      <w:r w:rsidRPr="00854731">
        <w:rPr>
          <w:rFonts w:ascii="Arial" w:eastAsia="Times New Roman" w:hAnsi="Arial" w:cs="Arial"/>
          <w:b/>
          <w:bCs/>
          <w:color w:val="333333"/>
          <w:sz w:val="20"/>
          <w:szCs w:val="20"/>
          <w:lang w:eastAsia="es-CO"/>
        </w:rPr>
        <w:t>ríos Zambeze y por el Congo</w:t>
      </w:r>
      <w:r w:rsidRPr="00854731">
        <w:rPr>
          <w:rFonts w:ascii="Arial" w:eastAsia="Times New Roman" w:hAnsi="Arial" w:cs="Arial"/>
          <w:color w:val="333333"/>
          <w:sz w:val="20"/>
          <w:szCs w:val="20"/>
          <w:lang w:eastAsia="es-CO"/>
        </w:rPr>
        <w:t xml:space="preserve">; </w:t>
      </w:r>
      <w:proofErr w:type="spellStart"/>
      <w:r w:rsidRPr="00854731">
        <w:rPr>
          <w:rFonts w:ascii="Arial" w:eastAsia="Times New Roman" w:hAnsi="Arial" w:cs="Arial"/>
          <w:color w:val="333333"/>
          <w:sz w:val="20"/>
          <w:szCs w:val="20"/>
          <w:lang w:eastAsia="es-CO"/>
        </w:rPr>
        <w:t>Barth</w:t>
      </w:r>
      <w:proofErr w:type="spellEnd"/>
      <w:r w:rsidRPr="00854731">
        <w:rPr>
          <w:rFonts w:ascii="Arial" w:eastAsia="Times New Roman" w:hAnsi="Arial" w:cs="Arial"/>
          <w:color w:val="333333"/>
          <w:sz w:val="20"/>
          <w:szCs w:val="20"/>
          <w:lang w:eastAsia="es-CO"/>
        </w:rPr>
        <w:t xml:space="preserve">, </w:t>
      </w:r>
      <w:proofErr w:type="spellStart"/>
      <w:r w:rsidRPr="00854731">
        <w:rPr>
          <w:rFonts w:ascii="Arial" w:eastAsia="Times New Roman" w:hAnsi="Arial" w:cs="Arial"/>
          <w:color w:val="333333"/>
          <w:sz w:val="20"/>
          <w:szCs w:val="20"/>
          <w:lang w:eastAsia="es-CO"/>
        </w:rPr>
        <w:t>Rohirs</w:t>
      </w:r>
      <w:proofErr w:type="spellEnd"/>
      <w:r w:rsidRPr="00854731">
        <w:rPr>
          <w:rFonts w:ascii="Arial" w:eastAsia="Times New Roman" w:hAnsi="Arial" w:cs="Arial"/>
          <w:color w:val="333333"/>
          <w:sz w:val="20"/>
          <w:szCs w:val="20"/>
          <w:lang w:eastAsia="es-CO"/>
        </w:rPr>
        <w:t xml:space="preserve"> y </w:t>
      </w:r>
      <w:proofErr w:type="spellStart"/>
      <w:r w:rsidRPr="00854731">
        <w:rPr>
          <w:rFonts w:ascii="Arial" w:eastAsia="Times New Roman" w:hAnsi="Arial" w:cs="Arial"/>
          <w:color w:val="333333"/>
          <w:sz w:val="20"/>
          <w:szCs w:val="20"/>
          <w:lang w:eastAsia="es-CO"/>
        </w:rPr>
        <w:t>Nachtigal</w:t>
      </w:r>
      <w:proofErr w:type="spellEnd"/>
      <w:r w:rsidRPr="00854731">
        <w:rPr>
          <w:rFonts w:ascii="Arial" w:eastAsia="Times New Roman" w:hAnsi="Arial" w:cs="Arial"/>
          <w:color w:val="333333"/>
          <w:sz w:val="20"/>
          <w:szCs w:val="20"/>
          <w:lang w:eastAsia="es-CO"/>
        </w:rPr>
        <w:t>, que cruzaron el desierto del </w:t>
      </w:r>
      <w:r w:rsidRPr="00854731">
        <w:rPr>
          <w:rFonts w:ascii="Arial" w:eastAsia="Times New Roman" w:hAnsi="Arial" w:cs="Arial"/>
          <w:b/>
          <w:bCs/>
          <w:color w:val="333333"/>
          <w:sz w:val="20"/>
          <w:szCs w:val="20"/>
          <w:lang w:eastAsia="es-CO"/>
        </w:rPr>
        <w:t>Sahara</w:t>
      </w:r>
      <w:r w:rsidRPr="00854731">
        <w:rPr>
          <w:rFonts w:ascii="Arial" w:eastAsia="Times New Roman" w:hAnsi="Arial" w:cs="Arial"/>
          <w:color w:val="333333"/>
          <w:sz w:val="20"/>
          <w:szCs w:val="20"/>
          <w:lang w:eastAsia="es-CO"/>
        </w:rPr>
        <w:t>, etc. De tal manera, África iba siendo conocida cada vez más.</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 xml:space="preserve">También revistieron mucho interés las exploraciones realizadas por el polo. En 1909 </w:t>
      </w:r>
      <w:proofErr w:type="spellStart"/>
      <w:r w:rsidRPr="00854731">
        <w:rPr>
          <w:rFonts w:ascii="Arial" w:eastAsia="Times New Roman" w:hAnsi="Arial" w:cs="Arial"/>
          <w:color w:val="333333"/>
          <w:sz w:val="20"/>
          <w:szCs w:val="20"/>
          <w:lang w:eastAsia="es-CO"/>
        </w:rPr>
        <w:t>Peary</w:t>
      </w:r>
      <w:proofErr w:type="spellEnd"/>
      <w:r w:rsidRPr="00854731">
        <w:rPr>
          <w:rFonts w:ascii="Arial" w:eastAsia="Times New Roman" w:hAnsi="Arial" w:cs="Arial"/>
          <w:color w:val="333333"/>
          <w:sz w:val="20"/>
          <w:szCs w:val="20"/>
          <w:lang w:eastAsia="es-CO"/>
        </w:rPr>
        <w:t xml:space="preserve"> logró llegar al </w:t>
      </w:r>
      <w:r w:rsidRPr="00854731">
        <w:rPr>
          <w:rFonts w:ascii="Arial" w:eastAsia="Times New Roman" w:hAnsi="Arial" w:cs="Arial"/>
          <w:b/>
          <w:bCs/>
          <w:color w:val="333333"/>
          <w:sz w:val="20"/>
          <w:szCs w:val="20"/>
          <w:lang w:eastAsia="es-CO"/>
        </w:rPr>
        <w:t>polo norte</w:t>
      </w:r>
      <w:r w:rsidRPr="00854731">
        <w:rPr>
          <w:rFonts w:ascii="Arial" w:eastAsia="Times New Roman" w:hAnsi="Arial" w:cs="Arial"/>
          <w:color w:val="333333"/>
          <w:sz w:val="20"/>
          <w:szCs w:val="20"/>
          <w:lang w:eastAsia="es-CO"/>
        </w:rPr>
        <w:t xml:space="preserve"> y tres años más tarde </w:t>
      </w:r>
      <w:proofErr w:type="spellStart"/>
      <w:r w:rsidRPr="00854731">
        <w:rPr>
          <w:rFonts w:ascii="Arial" w:eastAsia="Times New Roman" w:hAnsi="Arial" w:cs="Arial"/>
          <w:color w:val="333333"/>
          <w:sz w:val="20"/>
          <w:szCs w:val="20"/>
          <w:lang w:eastAsia="es-CO"/>
        </w:rPr>
        <w:t>Amundsen</w:t>
      </w:r>
      <w:proofErr w:type="spellEnd"/>
      <w:r w:rsidRPr="00854731">
        <w:rPr>
          <w:rFonts w:ascii="Arial" w:eastAsia="Times New Roman" w:hAnsi="Arial" w:cs="Arial"/>
          <w:color w:val="333333"/>
          <w:sz w:val="20"/>
          <w:szCs w:val="20"/>
          <w:lang w:eastAsia="es-CO"/>
        </w:rPr>
        <w:t xml:space="preserve"> hacía lo propio en el </w:t>
      </w:r>
      <w:r w:rsidRPr="00854731">
        <w:rPr>
          <w:rFonts w:ascii="Arial" w:eastAsia="Times New Roman" w:hAnsi="Arial" w:cs="Arial"/>
          <w:b/>
          <w:bCs/>
          <w:color w:val="333333"/>
          <w:sz w:val="20"/>
          <w:szCs w:val="20"/>
          <w:lang w:eastAsia="es-CO"/>
        </w:rPr>
        <w:t>polo sur</w:t>
      </w:r>
      <w:r w:rsidRPr="00854731">
        <w:rPr>
          <w:rFonts w:ascii="Arial" w:eastAsia="Times New Roman" w:hAnsi="Arial" w:cs="Arial"/>
          <w:color w:val="333333"/>
          <w:sz w:val="20"/>
          <w:szCs w:val="20"/>
          <w:lang w:eastAsia="es-CO"/>
        </w:rPr>
        <w:t>.</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La gran importancia de las exploraciones geográficas citadas, así como también de otras de menor repercusión, radicó en el hecho de que los exploradores prepararon el camino a las empresas comerciales, a los Estados y a los ejércitos de los países europeos en proceso de expansión, los que así veían facilitada su labor de incorporar dichos territorios como áreas de dominación colonial.</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b/>
          <w:bCs/>
          <w:color w:val="333333"/>
          <w:sz w:val="20"/>
          <w:szCs w:val="20"/>
          <w:lang w:eastAsia="es-CO"/>
        </w:rPr>
        <w:t>LOS GRANDES IMPERIOS COLONIALES</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Como producto de la expansión colonial imperialista de los países europeos, se formaron una serie de imperios, algunos de los cuales, como el británico, venían constituyéndose gradualmente desde un par de siglos atrás. De entre los más importantes podemos destacar los siguientes:</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b/>
          <w:bCs/>
          <w:color w:val="333333"/>
          <w:sz w:val="20"/>
          <w:szCs w:val="20"/>
          <w:lang w:eastAsia="es-CO"/>
        </w:rPr>
        <w:t>EL IMPERIO BRITÁNICO</w:t>
      </w:r>
      <w:r w:rsidRPr="00854731">
        <w:rPr>
          <w:rFonts w:ascii="Arial" w:eastAsia="Times New Roman" w:hAnsi="Arial" w:cs="Arial"/>
          <w:color w:val="333333"/>
          <w:sz w:val="20"/>
          <w:szCs w:val="20"/>
          <w:lang w:eastAsia="es-CO"/>
        </w:rPr>
        <w:t>: Fue éste el más grande de todos los existentes. Estaba compuesto de posesiones ubicadas en los más diversos puntos del planeta. En el </w:t>
      </w:r>
      <w:r w:rsidRPr="00854731">
        <w:rPr>
          <w:rFonts w:ascii="Arial" w:eastAsia="Times New Roman" w:hAnsi="Arial" w:cs="Arial"/>
          <w:b/>
          <w:bCs/>
          <w:color w:val="333333"/>
          <w:sz w:val="20"/>
          <w:szCs w:val="20"/>
          <w:lang w:eastAsia="es-CO"/>
        </w:rPr>
        <w:t>Asia</w:t>
      </w:r>
      <w:r w:rsidRPr="00854731">
        <w:rPr>
          <w:rFonts w:ascii="Arial" w:eastAsia="Times New Roman" w:hAnsi="Arial" w:cs="Arial"/>
          <w:color w:val="333333"/>
          <w:sz w:val="20"/>
          <w:szCs w:val="20"/>
          <w:lang w:eastAsia="es-CO"/>
        </w:rPr>
        <w:t> contemplaba a la </w:t>
      </w:r>
      <w:r w:rsidRPr="00854731">
        <w:rPr>
          <w:rFonts w:ascii="Arial" w:eastAsia="Times New Roman" w:hAnsi="Arial" w:cs="Arial"/>
          <w:b/>
          <w:bCs/>
          <w:color w:val="333333"/>
          <w:sz w:val="20"/>
          <w:szCs w:val="20"/>
          <w:lang w:eastAsia="es-CO"/>
        </w:rPr>
        <w:t>India</w:t>
      </w:r>
      <w:r w:rsidRPr="00854731">
        <w:rPr>
          <w:rFonts w:ascii="Arial" w:eastAsia="Times New Roman" w:hAnsi="Arial" w:cs="Arial"/>
          <w:color w:val="333333"/>
          <w:sz w:val="20"/>
          <w:szCs w:val="20"/>
          <w:lang w:eastAsia="es-CO"/>
        </w:rPr>
        <w:t>, </w:t>
      </w:r>
      <w:r w:rsidRPr="00854731">
        <w:rPr>
          <w:rFonts w:ascii="Arial" w:eastAsia="Times New Roman" w:hAnsi="Arial" w:cs="Arial"/>
          <w:b/>
          <w:bCs/>
          <w:color w:val="333333"/>
          <w:sz w:val="20"/>
          <w:szCs w:val="20"/>
          <w:lang w:eastAsia="es-CO"/>
        </w:rPr>
        <w:t>Afganistán y Birmania</w:t>
      </w:r>
      <w:r w:rsidRPr="00854731">
        <w:rPr>
          <w:rFonts w:ascii="Arial" w:eastAsia="Times New Roman" w:hAnsi="Arial" w:cs="Arial"/>
          <w:color w:val="333333"/>
          <w:sz w:val="20"/>
          <w:szCs w:val="20"/>
          <w:lang w:eastAsia="es-CO"/>
        </w:rPr>
        <w:t>, a las que hay que agregar</w:t>
      </w:r>
      <w:r>
        <w:rPr>
          <w:rFonts w:ascii="Arial" w:eastAsia="Times New Roman" w:hAnsi="Arial" w:cs="Arial"/>
          <w:color w:val="333333"/>
          <w:sz w:val="20"/>
          <w:szCs w:val="20"/>
          <w:lang w:eastAsia="es-CO"/>
        </w:rPr>
        <w:t xml:space="preserve"> </w:t>
      </w:r>
      <w:r w:rsidRPr="00854731">
        <w:rPr>
          <w:rFonts w:ascii="Arial" w:eastAsia="Times New Roman" w:hAnsi="Arial" w:cs="Arial"/>
          <w:b/>
          <w:bCs/>
          <w:color w:val="333333"/>
          <w:sz w:val="20"/>
          <w:szCs w:val="20"/>
          <w:lang w:eastAsia="es-CO"/>
        </w:rPr>
        <w:t>Malaca y Singapur</w:t>
      </w:r>
      <w:r w:rsidRPr="00854731">
        <w:rPr>
          <w:rFonts w:ascii="Arial" w:eastAsia="Times New Roman" w:hAnsi="Arial" w:cs="Arial"/>
          <w:color w:val="333333"/>
          <w:sz w:val="20"/>
          <w:szCs w:val="20"/>
          <w:lang w:eastAsia="es-CO"/>
        </w:rPr>
        <w:t xml:space="preserve">. Además, los ingleses poseían una serie de privilegios en algunos puertos chinos, como eran los casos de Cantón, </w:t>
      </w:r>
      <w:proofErr w:type="spellStart"/>
      <w:r w:rsidRPr="00854731">
        <w:rPr>
          <w:rFonts w:ascii="Arial" w:eastAsia="Times New Roman" w:hAnsi="Arial" w:cs="Arial"/>
          <w:color w:val="333333"/>
          <w:sz w:val="20"/>
          <w:szCs w:val="20"/>
          <w:lang w:eastAsia="es-CO"/>
        </w:rPr>
        <w:t>Hon</w:t>
      </w:r>
      <w:proofErr w:type="spellEnd"/>
      <w:r w:rsidRPr="00854731">
        <w:rPr>
          <w:rFonts w:ascii="Arial" w:eastAsia="Times New Roman" w:hAnsi="Arial" w:cs="Arial"/>
          <w:color w:val="333333"/>
          <w:sz w:val="20"/>
          <w:szCs w:val="20"/>
          <w:lang w:eastAsia="es-CO"/>
        </w:rPr>
        <w:t xml:space="preserve">-Kong y </w:t>
      </w:r>
      <w:proofErr w:type="spellStart"/>
      <w:r w:rsidRPr="00854731">
        <w:rPr>
          <w:rFonts w:ascii="Arial" w:eastAsia="Times New Roman" w:hAnsi="Arial" w:cs="Arial"/>
          <w:color w:val="333333"/>
          <w:sz w:val="20"/>
          <w:szCs w:val="20"/>
          <w:lang w:eastAsia="es-CO"/>
        </w:rPr>
        <w:t>Shanghai</w:t>
      </w:r>
      <w:proofErr w:type="spellEnd"/>
      <w:r w:rsidRPr="00854731">
        <w:rPr>
          <w:rFonts w:ascii="Arial" w:eastAsia="Times New Roman" w:hAnsi="Arial" w:cs="Arial"/>
          <w:color w:val="333333"/>
          <w:sz w:val="20"/>
          <w:szCs w:val="20"/>
          <w:lang w:eastAsia="es-CO"/>
        </w:rPr>
        <w:t>, entre otros, con los cuales realizaba un activo comercio.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En el Mediterráneo el Imperio Inglés contaba con una serie de posesiones cuya finalidad principal era servir como enlace con sus dominios asiáticos, especialmente con la India. Para tales fines se procedió a construir </w:t>
      </w:r>
      <w:r w:rsidRPr="00854731">
        <w:rPr>
          <w:rFonts w:ascii="Arial" w:eastAsia="Times New Roman" w:hAnsi="Arial" w:cs="Arial"/>
          <w:b/>
          <w:bCs/>
          <w:color w:val="333333"/>
          <w:sz w:val="20"/>
          <w:szCs w:val="20"/>
          <w:lang w:eastAsia="es-CO"/>
        </w:rPr>
        <w:t>el canal de Suez</w:t>
      </w:r>
      <w:r w:rsidRPr="00854731">
        <w:rPr>
          <w:rFonts w:ascii="Arial" w:eastAsia="Times New Roman" w:hAnsi="Arial" w:cs="Arial"/>
          <w:color w:val="333333"/>
          <w:sz w:val="20"/>
          <w:szCs w:val="20"/>
          <w:lang w:eastAsia="es-CO"/>
        </w:rPr>
        <w:t>, inaugurado en 1869. Los puntos de apoyo con que los británicos contaban en el mediterráneo era </w:t>
      </w:r>
      <w:r w:rsidRPr="00854731">
        <w:rPr>
          <w:rFonts w:ascii="Arial" w:eastAsia="Times New Roman" w:hAnsi="Arial" w:cs="Arial"/>
          <w:b/>
          <w:bCs/>
          <w:color w:val="333333"/>
          <w:sz w:val="20"/>
          <w:szCs w:val="20"/>
          <w:lang w:eastAsia="es-CO"/>
        </w:rPr>
        <w:t>el peñón de Gibraltar y la isla de Malta</w:t>
      </w:r>
      <w:r>
        <w:rPr>
          <w:rFonts w:ascii="Arial" w:eastAsia="Times New Roman" w:hAnsi="Arial" w:cs="Arial"/>
          <w:b/>
          <w:bCs/>
          <w:color w:val="333333"/>
          <w:sz w:val="20"/>
          <w:szCs w:val="20"/>
          <w:lang w:eastAsia="es-CO"/>
        </w:rPr>
        <w:t xml:space="preserve"> </w:t>
      </w:r>
      <w:r w:rsidRPr="00854731">
        <w:rPr>
          <w:rFonts w:ascii="Arial" w:eastAsia="Times New Roman" w:hAnsi="Arial" w:cs="Arial"/>
          <w:color w:val="333333"/>
          <w:sz w:val="20"/>
          <w:szCs w:val="20"/>
          <w:lang w:eastAsia="es-CO"/>
        </w:rPr>
        <w:t>principalmente. Desde esta última, a través del canal de Suez, era posible la comunicación con Edén, en la península arábiga y desde allí con la India.</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Con el objeto de controlar el canal de Suez, los británicos se lanzaron a la conquista de </w:t>
      </w:r>
      <w:r w:rsidRPr="00854731">
        <w:rPr>
          <w:rFonts w:ascii="Arial" w:eastAsia="Times New Roman" w:hAnsi="Arial" w:cs="Arial"/>
          <w:b/>
          <w:bCs/>
          <w:color w:val="333333"/>
          <w:sz w:val="20"/>
          <w:szCs w:val="20"/>
          <w:lang w:eastAsia="es-CO"/>
        </w:rPr>
        <w:t>Egipto</w:t>
      </w:r>
      <w:r w:rsidRPr="00854731">
        <w:rPr>
          <w:rFonts w:ascii="Arial" w:eastAsia="Times New Roman" w:hAnsi="Arial" w:cs="Arial"/>
          <w:color w:val="333333"/>
          <w:sz w:val="20"/>
          <w:szCs w:val="20"/>
          <w:lang w:eastAsia="es-CO"/>
        </w:rPr>
        <w:t>, desplazando la influencia francesa que allí era considerable. También se apoderaron del </w:t>
      </w:r>
      <w:r w:rsidRPr="00854731">
        <w:rPr>
          <w:rFonts w:ascii="Arial" w:eastAsia="Times New Roman" w:hAnsi="Arial" w:cs="Arial"/>
          <w:b/>
          <w:bCs/>
          <w:color w:val="333333"/>
          <w:sz w:val="20"/>
          <w:szCs w:val="20"/>
          <w:lang w:eastAsia="es-CO"/>
        </w:rPr>
        <w:t>Sudan,</w:t>
      </w:r>
      <w:r w:rsidRPr="00854731">
        <w:rPr>
          <w:rFonts w:ascii="Arial" w:eastAsia="Times New Roman" w:hAnsi="Arial" w:cs="Arial"/>
          <w:color w:val="333333"/>
          <w:sz w:val="20"/>
          <w:szCs w:val="20"/>
          <w:lang w:eastAsia="es-CO"/>
        </w:rPr>
        <w:t> ubicado inmediatamente al sur. En la parte austral del continente africano llegaron a controlar el </w:t>
      </w:r>
      <w:r w:rsidRPr="00854731">
        <w:rPr>
          <w:rFonts w:ascii="Arial" w:eastAsia="Times New Roman" w:hAnsi="Arial" w:cs="Arial"/>
          <w:b/>
          <w:bCs/>
          <w:color w:val="333333"/>
          <w:sz w:val="20"/>
          <w:szCs w:val="20"/>
          <w:lang w:eastAsia="es-CO"/>
        </w:rPr>
        <w:t>Cabo</w:t>
      </w:r>
      <w:r w:rsidRPr="00854731">
        <w:rPr>
          <w:rFonts w:ascii="Arial" w:eastAsia="Times New Roman" w:hAnsi="Arial" w:cs="Arial"/>
          <w:color w:val="333333"/>
          <w:sz w:val="20"/>
          <w:szCs w:val="20"/>
          <w:lang w:eastAsia="es-CO"/>
        </w:rPr>
        <w:t> y luego </w:t>
      </w:r>
      <w:r w:rsidRPr="00854731">
        <w:rPr>
          <w:rFonts w:ascii="Arial" w:eastAsia="Times New Roman" w:hAnsi="Arial" w:cs="Arial"/>
          <w:b/>
          <w:bCs/>
          <w:color w:val="333333"/>
          <w:sz w:val="20"/>
          <w:szCs w:val="20"/>
          <w:lang w:eastAsia="es-CO"/>
        </w:rPr>
        <w:t>Rhodesia</w:t>
      </w:r>
      <w:r w:rsidRPr="00854731">
        <w:rPr>
          <w:rFonts w:ascii="Arial" w:eastAsia="Times New Roman" w:hAnsi="Arial" w:cs="Arial"/>
          <w:color w:val="333333"/>
          <w:sz w:val="20"/>
          <w:szCs w:val="20"/>
          <w:lang w:eastAsia="es-CO"/>
        </w:rPr>
        <w:t> con la intención de enlazar estas posesiones con sus dominios en el norte del continente a través de un corredor en dirección norte-sur, cosa que no lograron debido a que se lo impidieron otras potencias imperialistas. Otras posesiones inglesas en África fueron </w:t>
      </w:r>
      <w:r w:rsidRPr="00854731">
        <w:rPr>
          <w:rFonts w:ascii="Arial" w:eastAsia="Times New Roman" w:hAnsi="Arial" w:cs="Arial"/>
          <w:b/>
          <w:bCs/>
          <w:color w:val="333333"/>
          <w:sz w:val="20"/>
          <w:szCs w:val="20"/>
          <w:lang w:eastAsia="es-CO"/>
        </w:rPr>
        <w:t>Nigeria</w:t>
      </w:r>
      <w:r w:rsidRPr="00854731">
        <w:rPr>
          <w:rFonts w:ascii="Arial" w:eastAsia="Times New Roman" w:hAnsi="Arial" w:cs="Arial"/>
          <w:color w:val="333333"/>
          <w:sz w:val="20"/>
          <w:szCs w:val="20"/>
          <w:lang w:eastAsia="es-CO"/>
        </w:rPr>
        <w:t>, </w:t>
      </w:r>
      <w:r w:rsidRPr="00854731">
        <w:rPr>
          <w:rFonts w:ascii="Arial" w:eastAsia="Times New Roman" w:hAnsi="Arial" w:cs="Arial"/>
          <w:b/>
          <w:bCs/>
          <w:color w:val="333333"/>
          <w:sz w:val="20"/>
          <w:szCs w:val="20"/>
          <w:lang w:eastAsia="es-CO"/>
        </w:rPr>
        <w:t>Somalia</w:t>
      </w:r>
      <w:r w:rsidRPr="00854731">
        <w:rPr>
          <w:rFonts w:ascii="Arial" w:eastAsia="Times New Roman" w:hAnsi="Arial" w:cs="Arial"/>
          <w:color w:val="333333"/>
          <w:sz w:val="20"/>
          <w:szCs w:val="20"/>
          <w:lang w:eastAsia="es-CO"/>
        </w:rPr>
        <w:t>, </w:t>
      </w:r>
      <w:r w:rsidRPr="00854731">
        <w:rPr>
          <w:rFonts w:ascii="Arial" w:eastAsia="Times New Roman" w:hAnsi="Arial" w:cs="Arial"/>
          <w:b/>
          <w:bCs/>
          <w:color w:val="333333"/>
          <w:sz w:val="20"/>
          <w:szCs w:val="20"/>
          <w:lang w:eastAsia="es-CO"/>
        </w:rPr>
        <w:t>Kenia y Uganda</w:t>
      </w:r>
      <w:r w:rsidRPr="00854731">
        <w:rPr>
          <w:rFonts w:ascii="Arial" w:eastAsia="Times New Roman" w:hAnsi="Arial" w:cs="Arial"/>
          <w:color w:val="333333"/>
          <w:sz w:val="20"/>
          <w:szCs w:val="20"/>
          <w:lang w:eastAsia="es-CO"/>
        </w:rPr>
        <w:t>.</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En Oceanía el Imperio Británico poseía </w:t>
      </w:r>
      <w:r w:rsidRPr="00854731">
        <w:rPr>
          <w:rFonts w:ascii="Arial" w:eastAsia="Times New Roman" w:hAnsi="Arial" w:cs="Arial"/>
          <w:b/>
          <w:bCs/>
          <w:color w:val="333333"/>
          <w:sz w:val="20"/>
          <w:szCs w:val="20"/>
          <w:lang w:eastAsia="es-CO"/>
        </w:rPr>
        <w:t>Nueva Zelanda</w:t>
      </w:r>
      <w:r w:rsidRPr="00854731">
        <w:rPr>
          <w:rFonts w:ascii="Arial" w:eastAsia="Times New Roman" w:hAnsi="Arial" w:cs="Arial"/>
          <w:color w:val="333333"/>
          <w:sz w:val="20"/>
          <w:szCs w:val="20"/>
          <w:lang w:eastAsia="es-CO"/>
        </w:rPr>
        <w:t>, y una serie de archipiélago. En Norteamérica controlaba el </w:t>
      </w:r>
      <w:r w:rsidRPr="00854731">
        <w:rPr>
          <w:rFonts w:ascii="Arial" w:eastAsia="Times New Roman" w:hAnsi="Arial" w:cs="Arial"/>
          <w:b/>
          <w:bCs/>
          <w:color w:val="333333"/>
          <w:sz w:val="20"/>
          <w:szCs w:val="20"/>
          <w:lang w:eastAsia="es-CO"/>
        </w:rPr>
        <w:t>Canadá</w:t>
      </w:r>
      <w:r w:rsidRPr="00854731">
        <w:rPr>
          <w:rFonts w:ascii="Arial" w:eastAsia="Times New Roman" w:hAnsi="Arial" w:cs="Arial"/>
          <w:color w:val="333333"/>
          <w:sz w:val="20"/>
          <w:szCs w:val="20"/>
          <w:lang w:eastAsia="es-CO"/>
        </w:rPr>
        <w:t>; en el Caribe, </w:t>
      </w:r>
      <w:r w:rsidRPr="00854731">
        <w:rPr>
          <w:rFonts w:ascii="Arial" w:eastAsia="Times New Roman" w:hAnsi="Arial" w:cs="Arial"/>
          <w:b/>
          <w:bCs/>
          <w:color w:val="333333"/>
          <w:sz w:val="20"/>
          <w:szCs w:val="20"/>
          <w:lang w:eastAsia="es-CO"/>
        </w:rPr>
        <w:t>Jamaica</w:t>
      </w:r>
      <w:r w:rsidRPr="00854731">
        <w:rPr>
          <w:rFonts w:ascii="Arial" w:eastAsia="Times New Roman" w:hAnsi="Arial" w:cs="Arial"/>
          <w:color w:val="333333"/>
          <w:sz w:val="20"/>
          <w:szCs w:val="20"/>
          <w:lang w:eastAsia="es-CO"/>
        </w:rPr>
        <w:t>. En Sudamérica, </w:t>
      </w:r>
      <w:r w:rsidRPr="00854731">
        <w:rPr>
          <w:rFonts w:ascii="Arial" w:eastAsia="Times New Roman" w:hAnsi="Arial" w:cs="Arial"/>
          <w:b/>
          <w:bCs/>
          <w:color w:val="333333"/>
          <w:sz w:val="20"/>
          <w:szCs w:val="20"/>
          <w:lang w:eastAsia="es-CO"/>
        </w:rPr>
        <w:t>la Guayana Inglesa y las Islas Malvinas</w:t>
      </w:r>
      <w:r w:rsidRPr="00854731">
        <w:rPr>
          <w:rFonts w:ascii="Arial" w:eastAsia="Times New Roman" w:hAnsi="Arial" w:cs="Arial"/>
          <w:color w:val="333333"/>
          <w:sz w:val="20"/>
          <w:szCs w:val="20"/>
          <w:lang w:eastAsia="es-CO"/>
        </w:rPr>
        <w:t>. De tal modo, el Imperio Inglés tenía el carácter universal.</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b/>
          <w:bCs/>
          <w:color w:val="333333"/>
          <w:sz w:val="20"/>
          <w:szCs w:val="20"/>
          <w:lang w:eastAsia="es-CO"/>
        </w:rPr>
        <w:t>Taller del primer indicador:</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1. ¿Por qué el capitalismo es la causa del colonialismo y el imperialismo?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2. ¿Cuáles son las causas de tipo político de imperialismo?</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854731">
        <w:rPr>
          <w:rFonts w:ascii="Arial" w:eastAsia="Times New Roman" w:hAnsi="Arial" w:cs="Arial"/>
          <w:color w:val="333333"/>
          <w:sz w:val="20"/>
          <w:szCs w:val="20"/>
          <w:lang w:eastAsia="es-CO"/>
        </w:rPr>
        <w:t>3. Explique las causas secundarias del proceso colonialista e imperialista.</w:t>
      </w:r>
    </w:p>
    <w:p w:rsidR="00302BD6" w:rsidRDefault="00302BD6" w:rsidP="00302BD6">
      <w:pPr>
        <w:shd w:val="clear" w:color="auto" w:fill="FFFFFF"/>
        <w:spacing w:after="0" w:line="240" w:lineRule="auto"/>
        <w:jc w:val="both"/>
        <w:rPr>
          <w:rFonts w:ascii="Arial" w:eastAsia="Times New Roman" w:hAnsi="Arial" w:cs="Arial"/>
          <w:color w:val="333333"/>
          <w:sz w:val="20"/>
          <w:szCs w:val="20"/>
          <w:lang w:eastAsia="es-CO"/>
        </w:rPr>
      </w:pPr>
      <w:r w:rsidRPr="00854731">
        <w:rPr>
          <w:rFonts w:ascii="Arial" w:eastAsia="Times New Roman" w:hAnsi="Arial" w:cs="Arial"/>
          <w:color w:val="333333"/>
          <w:sz w:val="20"/>
          <w:szCs w:val="20"/>
          <w:lang w:eastAsia="es-CO"/>
        </w:rPr>
        <w:t>4. ¿Qué papel jugaron los exploradores, en el proceso colonialista?</w:t>
      </w:r>
    </w:p>
    <w:p w:rsidR="00302BD6" w:rsidRPr="00516209" w:rsidRDefault="00302BD6" w:rsidP="00302BD6">
      <w:pPr>
        <w:shd w:val="clear" w:color="auto" w:fill="FFFFFF"/>
        <w:spacing w:after="0" w:line="240" w:lineRule="auto"/>
        <w:jc w:val="both"/>
        <w:rPr>
          <w:rFonts w:ascii="Arial" w:eastAsia="Times New Roman" w:hAnsi="Arial" w:cs="Arial"/>
          <w:color w:val="333333"/>
          <w:sz w:val="20"/>
          <w:szCs w:val="20"/>
          <w:lang w:eastAsia="es-CO"/>
        </w:rPr>
      </w:pPr>
      <w:r>
        <w:rPr>
          <w:rFonts w:ascii="Helvetica" w:eastAsia="Times New Roman" w:hAnsi="Helvetica" w:cs="Helvetica"/>
          <w:color w:val="333333"/>
          <w:sz w:val="21"/>
          <w:szCs w:val="21"/>
          <w:lang w:eastAsia="es-CO"/>
        </w:rPr>
        <w:t xml:space="preserve">5. </w:t>
      </w:r>
      <w:r w:rsidRPr="00516209">
        <w:rPr>
          <w:rFonts w:ascii="Helvetica" w:eastAsia="Times New Roman" w:hAnsi="Helvetica" w:cs="Helvetica"/>
          <w:color w:val="333333"/>
          <w:sz w:val="21"/>
          <w:szCs w:val="21"/>
          <w:lang w:eastAsia="es-CO"/>
        </w:rPr>
        <w:t>¿</w:t>
      </w:r>
      <w:r w:rsidRPr="00516209">
        <w:rPr>
          <w:rFonts w:ascii="Arial" w:eastAsia="Times New Roman" w:hAnsi="Arial" w:cs="Arial"/>
          <w:color w:val="333333"/>
          <w:sz w:val="20"/>
          <w:szCs w:val="20"/>
          <w:lang w:eastAsia="es-CO"/>
        </w:rPr>
        <w:t>Qué es una metrópoli?</w:t>
      </w:r>
    </w:p>
    <w:p w:rsidR="00302BD6" w:rsidRPr="00516209" w:rsidRDefault="00302BD6" w:rsidP="00302BD6">
      <w:pPr>
        <w:shd w:val="clear" w:color="auto" w:fill="FFFFFF"/>
        <w:spacing w:after="0" w:line="240" w:lineRule="auto"/>
        <w:jc w:val="both"/>
        <w:rPr>
          <w:rFonts w:ascii="Arial" w:eastAsia="Times New Roman" w:hAnsi="Arial" w:cs="Arial"/>
          <w:color w:val="333333"/>
          <w:sz w:val="20"/>
          <w:szCs w:val="20"/>
          <w:lang w:eastAsia="es-CO"/>
        </w:rPr>
      </w:pPr>
      <w:r w:rsidRPr="00516209">
        <w:rPr>
          <w:rFonts w:ascii="Arial" w:eastAsia="Times New Roman" w:hAnsi="Arial" w:cs="Arial"/>
          <w:color w:val="333333"/>
          <w:sz w:val="20"/>
          <w:szCs w:val="20"/>
          <w:lang w:eastAsia="es-CO"/>
        </w:rPr>
        <w:t>6. ¿Qué son las colonias?</w:t>
      </w:r>
    </w:p>
    <w:p w:rsidR="00302BD6" w:rsidRPr="00516209" w:rsidRDefault="00302BD6" w:rsidP="00302BD6">
      <w:pPr>
        <w:shd w:val="clear" w:color="auto" w:fill="FFFFFF"/>
        <w:spacing w:after="0" w:line="240" w:lineRule="auto"/>
        <w:jc w:val="both"/>
        <w:rPr>
          <w:rFonts w:ascii="Arial" w:eastAsia="Times New Roman" w:hAnsi="Arial" w:cs="Arial"/>
          <w:color w:val="333333"/>
          <w:sz w:val="20"/>
          <w:szCs w:val="20"/>
          <w:lang w:eastAsia="es-CO"/>
        </w:rPr>
      </w:pPr>
      <w:r w:rsidRPr="00516209">
        <w:rPr>
          <w:rFonts w:ascii="Arial" w:eastAsia="Times New Roman" w:hAnsi="Arial" w:cs="Arial"/>
          <w:color w:val="333333"/>
          <w:sz w:val="20"/>
          <w:szCs w:val="20"/>
          <w:lang w:eastAsia="es-CO"/>
        </w:rPr>
        <w:t xml:space="preserve">7. </w:t>
      </w:r>
      <w:proofErr w:type="gramStart"/>
      <w:r w:rsidRPr="00516209">
        <w:rPr>
          <w:rFonts w:ascii="Arial" w:eastAsia="Times New Roman" w:hAnsi="Arial" w:cs="Arial"/>
          <w:color w:val="333333"/>
          <w:sz w:val="20"/>
          <w:szCs w:val="20"/>
          <w:lang w:eastAsia="es-CO"/>
        </w:rPr>
        <w:t>¿</w:t>
      </w:r>
      <w:proofErr w:type="gramEnd"/>
      <w:r w:rsidRPr="00516209">
        <w:rPr>
          <w:rFonts w:ascii="Arial" w:eastAsia="Times New Roman" w:hAnsi="Arial" w:cs="Arial"/>
          <w:color w:val="333333"/>
          <w:sz w:val="20"/>
          <w:szCs w:val="20"/>
          <w:lang w:eastAsia="es-CO"/>
        </w:rPr>
        <w:t>Cuál era la relación entre la metrópoli y sus colonias</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sidRPr="00516209">
        <w:rPr>
          <w:rFonts w:ascii="Arial" w:eastAsia="Times New Roman" w:hAnsi="Arial" w:cs="Arial"/>
          <w:color w:val="333333"/>
          <w:sz w:val="20"/>
          <w:szCs w:val="20"/>
          <w:lang w:eastAsia="es-CO"/>
        </w:rPr>
        <w:t xml:space="preserve">8. ¿Qué beneficios le pudo haber dejado a Gran Bretaña el haber ocupado tantos y tan importantes territorios en África </w:t>
      </w:r>
      <w:r w:rsidR="00ED086A">
        <w:rPr>
          <w:rFonts w:ascii="Arial" w:eastAsia="Times New Roman" w:hAnsi="Arial" w:cs="Arial"/>
          <w:color w:val="333333"/>
          <w:sz w:val="20"/>
          <w:szCs w:val="20"/>
          <w:lang w:eastAsia="es-CO"/>
        </w:rPr>
        <w:t xml:space="preserve">   </w:t>
      </w:r>
      <w:r w:rsidRPr="00516209">
        <w:rPr>
          <w:rFonts w:ascii="Arial" w:eastAsia="Times New Roman" w:hAnsi="Arial" w:cs="Arial"/>
          <w:color w:val="333333"/>
          <w:sz w:val="20"/>
          <w:szCs w:val="20"/>
          <w:lang w:eastAsia="es-CO"/>
        </w:rPr>
        <w:t>y Asia?</w:t>
      </w:r>
    </w:p>
    <w:p w:rsidR="00302BD6" w:rsidRPr="00854731" w:rsidRDefault="00302BD6" w:rsidP="00302BD6">
      <w:pPr>
        <w:shd w:val="clear" w:color="auto" w:fill="FFFFFF"/>
        <w:spacing w:after="0" w:line="240" w:lineRule="auto"/>
        <w:jc w:val="both"/>
        <w:rPr>
          <w:rFonts w:ascii="Helvetica" w:eastAsia="Times New Roman" w:hAnsi="Helvetica" w:cs="Helvetica"/>
          <w:color w:val="333333"/>
          <w:sz w:val="21"/>
          <w:szCs w:val="21"/>
          <w:lang w:eastAsia="es-CO"/>
        </w:rPr>
      </w:pPr>
      <w:r>
        <w:rPr>
          <w:rFonts w:ascii="Arial" w:eastAsia="Times New Roman" w:hAnsi="Arial" w:cs="Arial"/>
          <w:color w:val="333333"/>
          <w:sz w:val="20"/>
          <w:szCs w:val="20"/>
          <w:lang w:eastAsia="es-CO"/>
        </w:rPr>
        <w:t>9. Escribo</w:t>
      </w:r>
      <w:r w:rsidRPr="00854731">
        <w:rPr>
          <w:rFonts w:ascii="Arial" w:eastAsia="Times New Roman" w:hAnsi="Arial" w:cs="Arial"/>
          <w:color w:val="333333"/>
          <w:sz w:val="20"/>
          <w:szCs w:val="20"/>
          <w:lang w:eastAsia="es-CO"/>
        </w:rPr>
        <w:t xml:space="preserve"> los lugares</w:t>
      </w:r>
      <w:r>
        <w:rPr>
          <w:rFonts w:ascii="Arial" w:eastAsia="Times New Roman" w:hAnsi="Arial" w:cs="Arial"/>
          <w:color w:val="333333"/>
          <w:sz w:val="20"/>
          <w:szCs w:val="20"/>
          <w:lang w:eastAsia="es-CO"/>
        </w:rPr>
        <w:t xml:space="preserve"> que se </w:t>
      </w:r>
      <w:r w:rsidRPr="00854731">
        <w:rPr>
          <w:rFonts w:ascii="Arial" w:eastAsia="Times New Roman" w:hAnsi="Arial" w:cs="Arial"/>
          <w:color w:val="333333"/>
          <w:sz w:val="20"/>
          <w:szCs w:val="20"/>
          <w:lang w:eastAsia="es-CO"/>
        </w:rPr>
        <w:t>encuentran</w:t>
      </w:r>
      <w:r>
        <w:rPr>
          <w:rFonts w:ascii="Arial" w:eastAsia="Times New Roman" w:hAnsi="Arial" w:cs="Arial"/>
          <w:color w:val="333333"/>
          <w:sz w:val="20"/>
          <w:szCs w:val="20"/>
          <w:lang w:eastAsia="es-CO"/>
        </w:rPr>
        <w:t xml:space="preserve"> en </w:t>
      </w:r>
      <w:r w:rsidRPr="00854731">
        <w:rPr>
          <w:rFonts w:ascii="Arial" w:eastAsia="Times New Roman" w:hAnsi="Arial" w:cs="Arial"/>
          <w:color w:val="333333"/>
          <w:sz w:val="20"/>
          <w:szCs w:val="20"/>
          <w:lang w:eastAsia="es-CO"/>
        </w:rPr>
        <w:t>negrilla, que fueron explorados e</w:t>
      </w:r>
      <w:r>
        <w:rPr>
          <w:rFonts w:ascii="Arial" w:eastAsia="Times New Roman" w:hAnsi="Arial" w:cs="Arial"/>
          <w:color w:val="333333"/>
          <w:sz w:val="20"/>
          <w:szCs w:val="20"/>
          <w:lang w:eastAsia="es-CO"/>
        </w:rPr>
        <w:t>n África y otros lugares.</w:t>
      </w:r>
    </w:p>
    <w:p w:rsidR="00302BD6" w:rsidRDefault="00302BD6" w:rsidP="00302BD6">
      <w:pPr>
        <w:shd w:val="clear" w:color="auto" w:fill="FFFFFF"/>
        <w:spacing w:after="0" w:line="240" w:lineRule="auto"/>
        <w:jc w:val="both"/>
        <w:rPr>
          <w:rFonts w:ascii="Arial" w:eastAsia="Times New Roman" w:hAnsi="Arial" w:cs="Arial"/>
          <w:color w:val="333333"/>
          <w:sz w:val="20"/>
          <w:szCs w:val="20"/>
          <w:lang w:eastAsia="es-CO"/>
        </w:rPr>
      </w:pPr>
      <w:r>
        <w:rPr>
          <w:rFonts w:ascii="Arial" w:eastAsia="Times New Roman" w:hAnsi="Arial" w:cs="Arial"/>
          <w:color w:val="333333"/>
          <w:sz w:val="20"/>
          <w:szCs w:val="20"/>
          <w:lang w:eastAsia="es-CO"/>
        </w:rPr>
        <w:t>10. Escribo</w:t>
      </w:r>
      <w:r w:rsidRPr="00854731">
        <w:rPr>
          <w:rFonts w:ascii="Arial" w:eastAsia="Times New Roman" w:hAnsi="Arial" w:cs="Arial"/>
          <w:color w:val="333333"/>
          <w:sz w:val="20"/>
          <w:szCs w:val="20"/>
          <w:lang w:eastAsia="es-CO"/>
        </w:rPr>
        <w:t xml:space="preserve"> los lugares de posesión del imperio</w:t>
      </w:r>
      <w:r>
        <w:rPr>
          <w:rFonts w:ascii="Arial" w:eastAsia="Times New Roman" w:hAnsi="Arial" w:cs="Arial"/>
          <w:color w:val="333333"/>
          <w:sz w:val="20"/>
          <w:szCs w:val="20"/>
          <w:lang w:eastAsia="es-CO"/>
        </w:rPr>
        <w:t xml:space="preserve"> británico</w:t>
      </w:r>
      <w:r w:rsidRPr="00854731">
        <w:rPr>
          <w:rFonts w:ascii="Arial" w:eastAsia="Times New Roman" w:hAnsi="Arial" w:cs="Arial"/>
          <w:color w:val="333333"/>
          <w:sz w:val="20"/>
          <w:szCs w:val="20"/>
          <w:lang w:eastAsia="es-CO"/>
        </w:rPr>
        <w:t>.</w:t>
      </w:r>
    </w:p>
    <w:p w:rsidR="00ED086A" w:rsidRDefault="00ED086A" w:rsidP="00302BD6">
      <w:pPr>
        <w:shd w:val="clear" w:color="auto" w:fill="FFFFFF"/>
        <w:spacing w:after="0" w:line="240" w:lineRule="auto"/>
        <w:jc w:val="both"/>
        <w:rPr>
          <w:rFonts w:ascii="Arial" w:eastAsia="Times New Roman" w:hAnsi="Arial" w:cs="Arial"/>
          <w:color w:val="333333"/>
          <w:sz w:val="20"/>
          <w:szCs w:val="20"/>
          <w:lang w:eastAsia="es-CO"/>
        </w:rPr>
      </w:pPr>
    </w:p>
    <w:p w:rsidR="00ED086A" w:rsidRDefault="00ED086A" w:rsidP="00302BD6">
      <w:pPr>
        <w:shd w:val="clear" w:color="auto" w:fill="FFFFFF"/>
        <w:spacing w:after="0" w:line="240" w:lineRule="auto"/>
        <w:jc w:val="both"/>
        <w:rPr>
          <w:rFonts w:ascii="Arial" w:eastAsia="Times New Roman" w:hAnsi="Arial" w:cs="Arial"/>
          <w:color w:val="333333"/>
          <w:sz w:val="20"/>
          <w:szCs w:val="20"/>
          <w:lang w:eastAsia="es-CO"/>
        </w:rPr>
      </w:pPr>
    </w:p>
    <w:p w:rsidR="00ED086A" w:rsidRDefault="00ED086A" w:rsidP="00302BD6">
      <w:pPr>
        <w:shd w:val="clear" w:color="auto" w:fill="FFFFFF"/>
        <w:spacing w:after="0" w:line="240" w:lineRule="auto"/>
        <w:jc w:val="both"/>
        <w:rPr>
          <w:rFonts w:ascii="Arial" w:eastAsia="Times New Roman" w:hAnsi="Arial" w:cs="Arial"/>
          <w:color w:val="333333"/>
          <w:sz w:val="20"/>
          <w:szCs w:val="20"/>
          <w:lang w:eastAsia="es-CO"/>
        </w:rPr>
      </w:pPr>
    </w:p>
    <w:p w:rsidR="00ED086A" w:rsidRDefault="00ED086A" w:rsidP="00302BD6">
      <w:pPr>
        <w:shd w:val="clear" w:color="auto" w:fill="FFFFFF"/>
        <w:spacing w:after="0" w:line="240" w:lineRule="auto"/>
        <w:jc w:val="both"/>
        <w:rPr>
          <w:rFonts w:ascii="Arial" w:eastAsia="Times New Roman" w:hAnsi="Arial" w:cs="Arial"/>
          <w:color w:val="333333"/>
          <w:sz w:val="20"/>
          <w:szCs w:val="20"/>
          <w:lang w:eastAsia="es-CO"/>
        </w:rPr>
      </w:pPr>
    </w:p>
    <w:p w:rsidR="00ED086A" w:rsidRDefault="00ED086A" w:rsidP="00302BD6">
      <w:pPr>
        <w:shd w:val="clear" w:color="auto" w:fill="FFFFFF"/>
        <w:spacing w:after="0" w:line="240" w:lineRule="auto"/>
        <w:jc w:val="both"/>
        <w:rPr>
          <w:rFonts w:ascii="Arial" w:eastAsia="Times New Roman" w:hAnsi="Arial" w:cs="Arial"/>
          <w:color w:val="333333"/>
          <w:sz w:val="20"/>
          <w:szCs w:val="20"/>
          <w:lang w:eastAsia="es-CO"/>
        </w:rPr>
      </w:pPr>
    </w:p>
    <w:p w:rsidR="00ED086A" w:rsidRDefault="00ED086A" w:rsidP="00302BD6">
      <w:pPr>
        <w:shd w:val="clear" w:color="auto" w:fill="FFFFFF"/>
        <w:spacing w:after="0" w:line="240" w:lineRule="auto"/>
        <w:jc w:val="both"/>
        <w:rPr>
          <w:rFonts w:ascii="Arial" w:eastAsia="Times New Roman" w:hAnsi="Arial" w:cs="Arial"/>
          <w:color w:val="333333"/>
          <w:sz w:val="36"/>
          <w:szCs w:val="36"/>
          <w:lang w:eastAsia="es-CO"/>
        </w:rPr>
      </w:pPr>
      <w:r>
        <w:rPr>
          <w:rFonts w:ascii="Arial" w:eastAsia="Times New Roman" w:hAnsi="Arial" w:cs="Arial"/>
          <w:color w:val="333333"/>
          <w:sz w:val="36"/>
          <w:szCs w:val="36"/>
          <w:lang w:eastAsia="es-CO"/>
        </w:rPr>
        <w:t>NOTA:</w:t>
      </w:r>
    </w:p>
    <w:p w:rsidR="00ED086A" w:rsidRDefault="00ED086A" w:rsidP="00302BD6">
      <w:pPr>
        <w:shd w:val="clear" w:color="auto" w:fill="FFFFFF"/>
        <w:spacing w:after="0" w:line="240" w:lineRule="auto"/>
        <w:jc w:val="both"/>
        <w:rPr>
          <w:rFonts w:ascii="Arial" w:eastAsia="Times New Roman" w:hAnsi="Arial" w:cs="Arial"/>
          <w:color w:val="333333"/>
          <w:sz w:val="24"/>
          <w:szCs w:val="24"/>
          <w:lang w:eastAsia="es-CO"/>
        </w:rPr>
      </w:pPr>
    </w:p>
    <w:p w:rsidR="00ED086A" w:rsidRPr="00ED086A" w:rsidRDefault="00ED086A" w:rsidP="00302BD6">
      <w:pPr>
        <w:shd w:val="clear" w:color="auto" w:fill="FFFFFF"/>
        <w:spacing w:after="0" w:line="240" w:lineRule="auto"/>
        <w:jc w:val="both"/>
        <w:rPr>
          <w:rFonts w:ascii="Helvetica" w:eastAsia="Times New Roman" w:hAnsi="Helvetica" w:cs="Helvetica"/>
          <w:color w:val="333333"/>
          <w:sz w:val="24"/>
          <w:szCs w:val="24"/>
          <w:lang w:eastAsia="es-CO"/>
        </w:rPr>
      </w:pPr>
      <w:r>
        <w:rPr>
          <w:rFonts w:ascii="Arial" w:eastAsia="Times New Roman" w:hAnsi="Arial" w:cs="Arial"/>
          <w:color w:val="333333"/>
          <w:sz w:val="24"/>
          <w:szCs w:val="24"/>
          <w:lang w:eastAsia="es-CO"/>
        </w:rPr>
        <w:t>Enviar al correo valesociales@gmail.com</w:t>
      </w:r>
    </w:p>
    <w:p w:rsidR="002F2E84" w:rsidRDefault="006D474B"/>
    <w:p w:rsidR="00ED086A" w:rsidRDefault="00ED086A">
      <w:r>
        <w:t>Gloria Inés Valencia.</w:t>
      </w:r>
    </w:p>
    <w:sectPr w:rsidR="00ED086A" w:rsidSect="00302BD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D6"/>
    <w:rsid w:val="00302BD6"/>
    <w:rsid w:val="006D474B"/>
    <w:rsid w:val="00772C33"/>
    <w:rsid w:val="00D95AA2"/>
    <w:rsid w:val="00E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D6"/>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47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74B"/>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D6"/>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47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74B"/>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sdeabajo.info/images/stories/aseptiembre/colonialismo.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2020-05-08T04:32:00Z</dcterms:created>
  <dcterms:modified xsi:type="dcterms:W3CDTF">2020-05-08T04:32:00Z</dcterms:modified>
</cp:coreProperties>
</file>