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50"/>
        <w:tblOverlap w:val="neve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9153"/>
      </w:tblGrid>
      <w:tr w:rsidR="004F2254" w:rsidRPr="000D1B92" w:rsidTr="00C12192">
        <w:trPr>
          <w:trHeight w:val="374"/>
        </w:trPr>
        <w:tc>
          <w:tcPr>
            <w:tcW w:w="1855" w:type="dxa"/>
            <w:vMerge w:val="restart"/>
            <w:tcBorders>
              <w:top w:val="single" w:sz="4" w:space="0" w:color="auto"/>
              <w:left w:val="single" w:sz="4" w:space="0" w:color="auto"/>
            </w:tcBorders>
            <w:shd w:val="clear" w:color="auto" w:fill="auto"/>
          </w:tcPr>
          <w:p w:rsidR="004F2254" w:rsidRPr="000D1B92" w:rsidRDefault="004F2254" w:rsidP="004F2254">
            <w:pPr>
              <w:jc w:val="center"/>
              <w:rPr>
                <w:rFonts w:ascii="Arial" w:hAnsi="Arial" w:cs="Arial"/>
              </w:rPr>
            </w:pPr>
            <w:r w:rsidRPr="000311DD">
              <w:rPr>
                <w:rFonts w:ascii="Arial" w:hAnsi="Arial" w:cs="Arial"/>
                <w:noProof/>
                <w:lang w:eastAsia="es-CO"/>
              </w:rPr>
              <w:drawing>
                <wp:inline distT="0" distB="0" distL="0" distR="0" wp14:anchorId="330AA03A" wp14:editId="39B191E2">
                  <wp:extent cx="704850" cy="1019175"/>
                  <wp:effectExtent l="0" t="0" r="0" b="9525"/>
                  <wp:docPr id="5" name="Imagen 5"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9153" w:type="dxa"/>
          </w:tcPr>
          <w:p w:rsidR="004F2254" w:rsidRPr="000D1B92" w:rsidRDefault="004F2254" w:rsidP="004F2254">
            <w:pPr>
              <w:jc w:val="center"/>
              <w:rPr>
                <w:rFonts w:ascii="Arial" w:hAnsi="Arial" w:cs="Arial"/>
                <w:b/>
                <w:color w:val="000000"/>
              </w:rPr>
            </w:pPr>
            <w:r>
              <w:rPr>
                <w:rFonts w:ascii="Arial" w:hAnsi="Arial" w:cs="Arial"/>
                <w:b/>
                <w:color w:val="000000"/>
              </w:rPr>
              <w:t>INSTITUCIÓN EDUCATIVA MANUELJ. BETANCUR</w:t>
            </w:r>
          </w:p>
        </w:tc>
      </w:tr>
      <w:tr w:rsidR="004F2254" w:rsidRPr="00780C3A" w:rsidTr="00C12192">
        <w:trPr>
          <w:trHeight w:val="383"/>
        </w:trPr>
        <w:tc>
          <w:tcPr>
            <w:tcW w:w="1855" w:type="dxa"/>
            <w:vMerge/>
            <w:tcBorders>
              <w:top w:val="single" w:sz="4" w:space="0" w:color="auto"/>
              <w:left w:val="single" w:sz="4" w:space="0" w:color="auto"/>
            </w:tcBorders>
            <w:shd w:val="clear" w:color="auto" w:fill="auto"/>
          </w:tcPr>
          <w:p w:rsidR="004F2254" w:rsidRPr="000D1B92" w:rsidRDefault="004F2254" w:rsidP="004F2254">
            <w:pPr>
              <w:rPr>
                <w:rFonts w:ascii="Arial" w:hAnsi="Arial" w:cs="Arial"/>
              </w:rPr>
            </w:pPr>
          </w:p>
        </w:tc>
        <w:tc>
          <w:tcPr>
            <w:tcW w:w="9153" w:type="dxa"/>
          </w:tcPr>
          <w:p w:rsidR="004F2254" w:rsidRPr="00780C3A" w:rsidRDefault="004F2254" w:rsidP="004F2254">
            <w:pPr>
              <w:jc w:val="center"/>
              <w:rPr>
                <w:rFonts w:ascii="Arial" w:hAnsi="Arial" w:cs="Arial"/>
                <w:b/>
                <w:color w:val="000000"/>
                <w:lang w:val="es-ES"/>
              </w:rPr>
            </w:pPr>
            <w:r w:rsidRPr="00780C3A">
              <w:rPr>
                <w:rFonts w:ascii="Arial" w:hAnsi="Arial" w:cs="Arial"/>
                <w:b/>
                <w:color w:val="000000"/>
                <w:sz w:val="20"/>
                <w:lang w:val="es-ES"/>
              </w:rPr>
              <w:t>TALLER DE SOCIALES</w:t>
            </w:r>
            <w:r>
              <w:rPr>
                <w:rFonts w:ascii="Arial" w:hAnsi="Arial" w:cs="Arial"/>
                <w:b/>
                <w:color w:val="000000"/>
                <w:sz w:val="20"/>
                <w:lang w:val="es-ES"/>
              </w:rPr>
              <w:t xml:space="preserve"> CLEI 6</w:t>
            </w:r>
          </w:p>
        </w:tc>
      </w:tr>
      <w:tr w:rsidR="004F2254" w:rsidRPr="00780C3A" w:rsidTr="00C12192">
        <w:trPr>
          <w:trHeight w:val="338"/>
        </w:trPr>
        <w:tc>
          <w:tcPr>
            <w:tcW w:w="1855" w:type="dxa"/>
            <w:vMerge/>
            <w:tcBorders>
              <w:top w:val="single" w:sz="4" w:space="0" w:color="auto"/>
              <w:left w:val="single" w:sz="4" w:space="0" w:color="auto"/>
            </w:tcBorders>
            <w:shd w:val="clear" w:color="auto" w:fill="auto"/>
          </w:tcPr>
          <w:p w:rsidR="004F2254" w:rsidRPr="000D1B92" w:rsidRDefault="004F2254" w:rsidP="004F2254">
            <w:pPr>
              <w:rPr>
                <w:rFonts w:ascii="Arial" w:hAnsi="Arial" w:cs="Arial"/>
              </w:rPr>
            </w:pPr>
          </w:p>
        </w:tc>
        <w:tc>
          <w:tcPr>
            <w:tcW w:w="9153" w:type="dxa"/>
          </w:tcPr>
          <w:p w:rsidR="004F2254" w:rsidRPr="00780C3A" w:rsidRDefault="004F2254" w:rsidP="004F2254">
            <w:pPr>
              <w:rPr>
                <w:rFonts w:ascii="Arial" w:hAnsi="Arial" w:cs="Arial"/>
                <w:b/>
                <w:color w:val="000000"/>
                <w:sz w:val="20"/>
                <w:lang w:val="es-ES"/>
              </w:rPr>
            </w:pPr>
            <w:r>
              <w:rPr>
                <w:rFonts w:ascii="Arial" w:hAnsi="Arial" w:cs="Arial"/>
                <w:b/>
                <w:color w:val="000000"/>
                <w:sz w:val="20"/>
                <w:lang w:val="es-ES"/>
              </w:rPr>
              <w:t>NOMBRE COMPLETO DEL ESTUDIANTE</w:t>
            </w:r>
          </w:p>
        </w:tc>
      </w:tr>
      <w:tr w:rsidR="004F2254" w:rsidRPr="00780C3A" w:rsidTr="00C12192">
        <w:trPr>
          <w:trHeight w:val="268"/>
        </w:trPr>
        <w:tc>
          <w:tcPr>
            <w:tcW w:w="1855" w:type="dxa"/>
            <w:vMerge/>
            <w:tcBorders>
              <w:left w:val="single" w:sz="4" w:space="0" w:color="auto"/>
            </w:tcBorders>
            <w:shd w:val="clear" w:color="auto" w:fill="auto"/>
          </w:tcPr>
          <w:p w:rsidR="004F2254" w:rsidRPr="00780C3A" w:rsidRDefault="004F2254" w:rsidP="004F2254">
            <w:pPr>
              <w:rPr>
                <w:rFonts w:ascii="Arial" w:hAnsi="Arial" w:cs="Arial"/>
                <w:lang w:val="es-ES"/>
              </w:rPr>
            </w:pPr>
          </w:p>
        </w:tc>
        <w:tc>
          <w:tcPr>
            <w:tcW w:w="9153" w:type="dxa"/>
            <w:vAlign w:val="center"/>
          </w:tcPr>
          <w:p w:rsidR="004F2254" w:rsidRPr="00780C3A" w:rsidRDefault="004F2254" w:rsidP="004F2254">
            <w:pPr>
              <w:rPr>
                <w:rFonts w:ascii="Arial" w:hAnsi="Arial" w:cs="Arial"/>
                <w:lang w:val="es-ES"/>
              </w:rPr>
            </w:pPr>
            <w:r w:rsidRPr="00780C3A">
              <w:rPr>
                <w:rFonts w:ascii="Arial" w:hAnsi="Arial" w:cs="Arial"/>
                <w:lang w:val="es-ES"/>
              </w:rPr>
              <w:t xml:space="preserve">Fecha de  entrega </w:t>
            </w:r>
            <w:r>
              <w:rPr>
                <w:rFonts w:ascii="Arial" w:hAnsi="Arial" w:cs="Arial"/>
                <w:lang w:val="es-ES"/>
              </w:rPr>
              <w:t>:13/05</w:t>
            </w:r>
            <w:r w:rsidRPr="00780C3A">
              <w:rPr>
                <w:rFonts w:ascii="Arial" w:hAnsi="Arial" w:cs="Arial"/>
                <w:lang w:val="es-ES"/>
              </w:rPr>
              <w:t xml:space="preserve">/2020  </w:t>
            </w:r>
            <w:r>
              <w:rPr>
                <w:rFonts w:ascii="Arial" w:hAnsi="Arial" w:cs="Arial"/>
                <w:lang w:val="es-ES"/>
              </w:rPr>
              <w:t xml:space="preserve">               </w:t>
            </w:r>
            <w:r>
              <w:rPr>
                <w:rFonts w:ascii="Arial" w:hAnsi="Arial" w:cs="Arial"/>
                <w:color w:val="000000"/>
                <w:lang w:val="es-MX"/>
              </w:rPr>
              <w:t>Fecha de sustentación</w:t>
            </w:r>
          </w:p>
        </w:tc>
      </w:tr>
    </w:tbl>
    <w:p w:rsidR="002F2E84" w:rsidRDefault="003B5183">
      <w:pPr>
        <w:rPr>
          <w:lang w:val="es-ES"/>
        </w:rPr>
      </w:pPr>
    </w:p>
    <w:p w:rsidR="003146B1" w:rsidRDefault="003146B1" w:rsidP="003146B1">
      <w:pPr>
        <w:pStyle w:val="NormalWeb"/>
        <w:jc w:val="both"/>
        <w:rPr>
          <w:rFonts w:asciiTheme="majorHAnsi" w:hAnsiTheme="majorHAnsi" w:cstheme="majorHAnsi"/>
          <w:color w:val="000000"/>
          <w:lang w:val="es-ES"/>
        </w:rPr>
      </w:pPr>
      <w:bookmarkStart w:id="0" w:name="_GoBack"/>
      <w:r>
        <w:rPr>
          <w:noProof/>
          <w:lang w:val="es-CO" w:eastAsia="es-CO"/>
        </w:rPr>
        <w:drawing>
          <wp:anchor distT="0" distB="0" distL="114300" distR="114300" simplePos="0" relativeHeight="251658240" behindDoc="0" locked="0" layoutInCell="1" allowOverlap="1" wp14:anchorId="193D4148" wp14:editId="5DFE3827">
            <wp:simplePos x="0" y="0"/>
            <wp:positionH relativeFrom="margin">
              <wp:align>left</wp:align>
            </wp:positionH>
            <wp:positionV relativeFrom="margin">
              <wp:posOffset>-313690</wp:posOffset>
            </wp:positionV>
            <wp:extent cx="4895850" cy="2808605"/>
            <wp:effectExtent l="0" t="0" r="0" b="0"/>
            <wp:wrapSquare wrapText="bothSides"/>
            <wp:docPr id="1" name="Imagen 1" descr="Cuando Hernando Téllez escribió una crónica de El Bogotaz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ndo Hernando Téllez escribió una crónica de El Bogotaz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8086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F7EC3">
        <w:rPr>
          <w:rFonts w:asciiTheme="majorHAnsi" w:hAnsiTheme="majorHAnsi" w:cstheme="majorHAnsi"/>
          <w:color w:val="000000"/>
          <w:lang w:val="es-ES"/>
        </w:rPr>
        <w:t>EL BOGOTAZO</w:t>
      </w:r>
    </w:p>
    <w:p w:rsidR="003146B1" w:rsidRPr="003146B1" w:rsidRDefault="003146B1" w:rsidP="003146B1">
      <w:pPr>
        <w:pStyle w:val="NormalWeb"/>
        <w:jc w:val="both"/>
        <w:rPr>
          <w:rFonts w:asciiTheme="majorHAnsi" w:hAnsiTheme="majorHAnsi" w:cstheme="majorHAnsi"/>
          <w:color w:val="000000"/>
          <w:lang w:val="es-ES"/>
        </w:rPr>
      </w:pPr>
      <w:r w:rsidRPr="003146B1">
        <w:rPr>
          <w:rFonts w:asciiTheme="majorHAnsi" w:hAnsiTheme="majorHAnsi" w:cstheme="majorHAnsi"/>
          <w:color w:val="000000"/>
          <w:lang w:val="es-ES"/>
        </w:rPr>
        <w:t>El Bogotazo es uno de los hechos relevantes del Siglo XX de la historia de Colombia. Durante el gobierno de Mariano Ospina Pérez fue asesinado el caudillo liberal, Jorge Eliecer Gaitán, acontecimiento que generó hechos de violencia, no solo en Bogotá sino en todo el país.</w:t>
      </w:r>
    </w:p>
    <w:p w:rsidR="003146B1" w:rsidRPr="003146B1" w:rsidRDefault="003146B1" w:rsidP="003146B1">
      <w:pPr>
        <w:pStyle w:val="NormalWeb"/>
        <w:jc w:val="both"/>
        <w:rPr>
          <w:rFonts w:asciiTheme="majorHAnsi" w:hAnsiTheme="majorHAnsi" w:cstheme="majorHAnsi"/>
          <w:color w:val="000000"/>
          <w:lang w:val="es-ES"/>
        </w:rPr>
      </w:pPr>
      <w:r w:rsidRPr="003146B1">
        <w:rPr>
          <w:rFonts w:asciiTheme="majorHAnsi" w:hAnsiTheme="majorHAnsi" w:cstheme="majorHAnsi"/>
          <w:color w:val="000000"/>
          <w:lang w:val="es-ES"/>
        </w:rPr>
        <w:t>El 9 de abril de 1948, </w:t>
      </w:r>
      <w:hyperlink r:id="rId10" w:tooltip="Jorge Eliecer Gaitán" w:history="1">
        <w:r w:rsidRPr="003146B1">
          <w:rPr>
            <w:rStyle w:val="Hipervnculo"/>
            <w:rFonts w:asciiTheme="majorHAnsi" w:hAnsiTheme="majorHAnsi" w:cstheme="majorHAnsi"/>
            <w:lang w:val="es-ES"/>
          </w:rPr>
          <w:t>Jorge Eliecer Gaitán</w:t>
        </w:r>
      </w:hyperlink>
      <w:r w:rsidRPr="003146B1">
        <w:rPr>
          <w:rFonts w:asciiTheme="majorHAnsi" w:hAnsiTheme="majorHAnsi" w:cstheme="majorHAnsi"/>
          <w:color w:val="000000"/>
          <w:lang w:val="es-ES"/>
        </w:rPr>
        <w:t> se encontraba en su despacho con </w:t>
      </w:r>
      <w:hyperlink r:id="rId11" w:tooltip="Plinio Mendoza Neira (aún no redactado)" w:history="1">
        <w:r w:rsidRPr="003146B1">
          <w:rPr>
            <w:rStyle w:val="Hipervnculo"/>
            <w:rFonts w:asciiTheme="majorHAnsi" w:hAnsiTheme="majorHAnsi" w:cstheme="majorHAnsi"/>
            <w:lang w:val="es-ES"/>
          </w:rPr>
          <w:t>Plinio Mendoza Neira</w:t>
        </w:r>
      </w:hyperlink>
      <w:r w:rsidRPr="003146B1">
        <w:rPr>
          <w:rFonts w:asciiTheme="majorHAnsi" w:hAnsiTheme="majorHAnsi" w:cstheme="majorHAnsi"/>
          <w:color w:val="000000"/>
          <w:lang w:val="es-ES"/>
        </w:rPr>
        <w:t>, </w:t>
      </w:r>
      <w:hyperlink r:id="rId12" w:tooltip="Pedro Eliseo Cruz (aún no redactado)" w:history="1">
        <w:r w:rsidRPr="003146B1">
          <w:rPr>
            <w:rStyle w:val="Hipervnculo"/>
            <w:rFonts w:asciiTheme="majorHAnsi" w:hAnsiTheme="majorHAnsi" w:cstheme="majorHAnsi"/>
            <w:lang w:val="es-ES"/>
          </w:rPr>
          <w:t>Pedro Eliseo Cruz</w:t>
        </w:r>
      </w:hyperlink>
      <w:r w:rsidRPr="003146B1">
        <w:rPr>
          <w:rFonts w:asciiTheme="majorHAnsi" w:hAnsiTheme="majorHAnsi" w:cstheme="majorHAnsi"/>
          <w:color w:val="000000"/>
          <w:lang w:val="es-ES"/>
        </w:rPr>
        <w:t>, </w:t>
      </w:r>
      <w:hyperlink r:id="rId13" w:tooltip="Alejandro Vallejo (aún no redactado)" w:history="1">
        <w:r w:rsidRPr="003146B1">
          <w:rPr>
            <w:rStyle w:val="Hipervnculo"/>
            <w:rFonts w:asciiTheme="majorHAnsi" w:hAnsiTheme="majorHAnsi" w:cstheme="majorHAnsi"/>
            <w:lang w:val="es-ES"/>
          </w:rPr>
          <w:t>Alejandro Vallejo</w:t>
        </w:r>
      </w:hyperlink>
      <w:r w:rsidRPr="003146B1">
        <w:rPr>
          <w:rFonts w:asciiTheme="majorHAnsi" w:hAnsiTheme="majorHAnsi" w:cstheme="majorHAnsi"/>
          <w:color w:val="000000"/>
          <w:lang w:val="es-ES"/>
        </w:rPr>
        <w:t> y </w:t>
      </w:r>
      <w:hyperlink r:id="rId14" w:tooltip="Jorge Padilla (aún no redactado)" w:history="1">
        <w:r w:rsidRPr="003146B1">
          <w:rPr>
            <w:rStyle w:val="Hipervnculo"/>
            <w:rFonts w:asciiTheme="majorHAnsi" w:hAnsiTheme="majorHAnsi" w:cstheme="majorHAnsi"/>
            <w:lang w:val="es-ES"/>
          </w:rPr>
          <w:t>Jorge Padilla</w:t>
        </w:r>
      </w:hyperlink>
      <w:r w:rsidRPr="003146B1">
        <w:rPr>
          <w:rFonts w:asciiTheme="majorHAnsi" w:hAnsiTheme="majorHAnsi" w:cstheme="majorHAnsi"/>
          <w:color w:val="000000"/>
          <w:lang w:val="es-ES"/>
        </w:rPr>
        <w:t>. Salen a almorzar a la 1:00 pm y saliendo del ascensor, Mendoza Neira toma del brazo a Gaitán y se adelantan al resto de personas. Al llegar a la puerta, </w:t>
      </w:r>
      <w:hyperlink r:id="rId15" w:tooltip="Juan Roa Sierra" w:history="1">
        <w:r w:rsidRPr="003146B1">
          <w:rPr>
            <w:rStyle w:val="Hipervnculo"/>
            <w:rFonts w:asciiTheme="majorHAnsi" w:hAnsiTheme="majorHAnsi" w:cstheme="majorHAnsi"/>
            <w:lang w:val="es-ES"/>
          </w:rPr>
          <w:t>Juan Roa Sierra</w:t>
        </w:r>
      </w:hyperlink>
      <w:r w:rsidRPr="003146B1">
        <w:rPr>
          <w:rFonts w:asciiTheme="majorHAnsi" w:hAnsiTheme="majorHAnsi" w:cstheme="majorHAnsi"/>
          <w:color w:val="000000"/>
          <w:lang w:val="es-ES"/>
        </w:rPr>
        <w:t> dispara sobre el político. Tres balas impactaron en el cuerpo del abogado penalista y dirigente liberal, causándole la muerte pocos minutos después en la </w:t>
      </w:r>
      <w:hyperlink r:id="rId16" w:tooltip="Clínica Central (aún no redactado)" w:history="1">
        <w:r w:rsidRPr="003146B1">
          <w:rPr>
            <w:rStyle w:val="Hipervnculo"/>
            <w:rFonts w:asciiTheme="majorHAnsi" w:hAnsiTheme="majorHAnsi" w:cstheme="majorHAnsi"/>
            <w:lang w:val="es-ES"/>
          </w:rPr>
          <w:t>Clínica Central</w:t>
        </w:r>
      </w:hyperlink>
      <w:r w:rsidRPr="003146B1">
        <w:rPr>
          <w:rFonts w:asciiTheme="majorHAnsi" w:hAnsiTheme="majorHAnsi" w:cstheme="majorHAnsi"/>
          <w:color w:val="000000"/>
          <w:lang w:val="es-ES"/>
        </w:rPr>
        <w:t>, mientras su amigo, el médico </w:t>
      </w:r>
      <w:hyperlink r:id="rId17" w:tooltip="Pedro Eliseo Cruz (aún no redactado)" w:history="1">
        <w:r w:rsidRPr="003146B1">
          <w:rPr>
            <w:rStyle w:val="Hipervnculo"/>
            <w:rFonts w:asciiTheme="majorHAnsi" w:hAnsiTheme="majorHAnsi" w:cstheme="majorHAnsi"/>
            <w:lang w:val="es-ES"/>
          </w:rPr>
          <w:t>Pedro Eliseo Cruz</w:t>
        </w:r>
      </w:hyperlink>
      <w:r w:rsidRPr="003146B1">
        <w:rPr>
          <w:rFonts w:asciiTheme="majorHAnsi" w:hAnsiTheme="majorHAnsi" w:cstheme="majorHAnsi"/>
          <w:color w:val="000000"/>
          <w:lang w:val="es-ES"/>
        </w:rPr>
        <w:t> procedía a efectuarle una </w:t>
      </w:r>
      <w:hyperlink r:id="rId18" w:tooltip="Transfusión de sangre" w:history="1">
        <w:r w:rsidRPr="003146B1">
          <w:rPr>
            <w:rStyle w:val="Hipervnculo"/>
            <w:rFonts w:asciiTheme="majorHAnsi" w:hAnsiTheme="majorHAnsi" w:cstheme="majorHAnsi"/>
            <w:lang w:val="es-ES"/>
          </w:rPr>
          <w:t>transfusión de sangre</w:t>
        </w:r>
      </w:hyperlink>
    </w:p>
    <w:p w:rsidR="003146B1" w:rsidRPr="003146B1" w:rsidRDefault="003146B1" w:rsidP="003146B1">
      <w:pPr>
        <w:pStyle w:val="NormalWeb"/>
        <w:jc w:val="both"/>
        <w:rPr>
          <w:rFonts w:asciiTheme="majorHAnsi" w:hAnsiTheme="majorHAnsi" w:cstheme="majorHAnsi"/>
          <w:color w:val="000000"/>
          <w:lang w:val="es-ES"/>
        </w:rPr>
      </w:pPr>
      <w:r w:rsidRPr="003146B1">
        <w:rPr>
          <w:rFonts w:asciiTheme="majorHAnsi" w:hAnsiTheme="majorHAnsi" w:cstheme="majorHAnsi"/>
          <w:color w:val="000000"/>
          <w:lang w:val="es-ES"/>
        </w:rPr>
        <w:t xml:space="preserve">El asesino de Gaitán fue perseguido por gente del común que presenció el hecho. Un funcionario de la Policía logró llevar a Roa Sierra a una droguería, a unos pasos del lugar de los hechos, con el fin de </w:t>
      </w:r>
      <w:proofErr w:type="gramStart"/>
      <w:r w:rsidRPr="003146B1">
        <w:rPr>
          <w:rFonts w:asciiTheme="majorHAnsi" w:hAnsiTheme="majorHAnsi" w:cstheme="majorHAnsi"/>
          <w:color w:val="000000"/>
          <w:lang w:val="es-ES"/>
        </w:rPr>
        <w:t>interrogarlo</w:t>
      </w:r>
      <w:proofErr w:type="gramEnd"/>
      <w:r w:rsidRPr="003146B1">
        <w:rPr>
          <w:rFonts w:asciiTheme="majorHAnsi" w:hAnsiTheme="majorHAnsi" w:cstheme="majorHAnsi"/>
          <w:color w:val="000000"/>
          <w:lang w:val="es-ES"/>
        </w:rPr>
        <w:t xml:space="preserve"> por lo sucedido. La multitud enardecida entró a la droguería y empezaron a golpear a Roa Sierra, hasta dejarlo sin vida.</w:t>
      </w:r>
    </w:p>
    <w:p w:rsidR="003146B1" w:rsidRPr="003146B1" w:rsidRDefault="003146B1" w:rsidP="003146B1">
      <w:pPr>
        <w:pStyle w:val="NormalWeb"/>
        <w:jc w:val="both"/>
        <w:rPr>
          <w:rFonts w:asciiTheme="majorHAnsi" w:hAnsiTheme="majorHAnsi" w:cstheme="majorHAnsi"/>
          <w:color w:val="000000"/>
          <w:lang w:val="es-ES"/>
        </w:rPr>
      </w:pPr>
      <w:r w:rsidRPr="003146B1">
        <w:rPr>
          <w:rFonts w:asciiTheme="majorHAnsi" w:hAnsiTheme="majorHAnsi" w:cstheme="majorHAnsi"/>
          <w:color w:val="000000"/>
          <w:lang w:val="es-ES"/>
        </w:rPr>
        <w:t>Ese día hubo saqueos, principalmente en el centro de </w:t>
      </w:r>
      <w:hyperlink r:id="rId19" w:tooltip="Bogotá" w:history="1">
        <w:r w:rsidRPr="003146B1">
          <w:rPr>
            <w:rStyle w:val="Hipervnculo"/>
            <w:rFonts w:asciiTheme="majorHAnsi" w:hAnsiTheme="majorHAnsi" w:cstheme="majorHAnsi"/>
            <w:lang w:val="es-ES"/>
          </w:rPr>
          <w:t>Bogotá</w:t>
        </w:r>
      </w:hyperlink>
      <w:r w:rsidRPr="003146B1">
        <w:rPr>
          <w:rFonts w:asciiTheme="majorHAnsi" w:hAnsiTheme="majorHAnsi" w:cstheme="majorHAnsi"/>
          <w:color w:val="000000"/>
          <w:lang w:val="es-ES"/>
        </w:rPr>
        <w:t>, a lo largo de la carrera séptima inicialmente pero que luego se fueron esparciendo por gran parte de la ciudad para terminar extendiéndose a varias ciudades de </w:t>
      </w:r>
      <w:hyperlink r:id="rId20" w:tooltip="Colombia" w:history="1">
        <w:r w:rsidRPr="003146B1">
          <w:rPr>
            <w:rStyle w:val="Hipervnculo"/>
            <w:rFonts w:asciiTheme="majorHAnsi" w:hAnsiTheme="majorHAnsi" w:cstheme="majorHAnsi"/>
            <w:lang w:val="es-ES"/>
          </w:rPr>
          <w:t>Colombia</w:t>
        </w:r>
      </w:hyperlink>
      <w:r w:rsidRPr="003146B1">
        <w:rPr>
          <w:rFonts w:asciiTheme="majorHAnsi" w:hAnsiTheme="majorHAnsi" w:cstheme="majorHAnsi"/>
          <w:color w:val="000000"/>
          <w:lang w:val="es-ES"/>
        </w:rPr>
        <w:t>. Además de los saqueos, hubo incendios provocados por los manifestantes: quemaron tranvías, iglesias, edificaciones importantes y los mismos locales saqueados.</w:t>
      </w:r>
    </w:p>
    <w:p w:rsidR="003146B1" w:rsidRPr="003146B1" w:rsidRDefault="003146B1" w:rsidP="003146B1">
      <w:pPr>
        <w:pStyle w:val="NormalWeb"/>
        <w:jc w:val="both"/>
        <w:rPr>
          <w:rFonts w:asciiTheme="majorHAnsi" w:hAnsiTheme="majorHAnsi" w:cstheme="majorHAnsi"/>
          <w:color w:val="000000"/>
          <w:lang w:val="es-ES"/>
        </w:rPr>
      </w:pPr>
      <w:r w:rsidRPr="003146B1">
        <w:rPr>
          <w:rFonts w:asciiTheme="majorHAnsi" w:hAnsiTheme="majorHAnsi" w:cstheme="majorHAnsi"/>
          <w:color w:val="000000"/>
          <w:lang w:val="es-ES"/>
        </w:rPr>
        <w:t>En un principio la policía intentó tomar control del asunto, pero luego algunos policías y militares se unieron a la </w:t>
      </w:r>
      <w:hyperlink r:id="rId21" w:tooltip="Revuelta" w:history="1">
        <w:r w:rsidRPr="003146B1">
          <w:rPr>
            <w:rStyle w:val="Hipervnculo"/>
            <w:rFonts w:asciiTheme="majorHAnsi" w:hAnsiTheme="majorHAnsi" w:cstheme="majorHAnsi"/>
            <w:lang w:val="es-ES"/>
          </w:rPr>
          <w:t>revuelta</w:t>
        </w:r>
      </w:hyperlink>
      <w:r w:rsidRPr="003146B1">
        <w:rPr>
          <w:rFonts w:asciiTheme="majorHAnsi" w:hAnsiTheme="majorHAnsi" w:cstheme="majorHAnsi"/>
          <w:color w:val="000000"/>
          <w:lang w:val="es-ES"/>
        </w:rPr>
        <w:t> propiciando armas y esfuerzos, mientras que otros tomaron las armas y abrieron fuego sobre los manifestantes.</w:t>
      </w:r>
    </w:p>
    <w:p w:rsidR="003146B1" w:rsidRPr="003146B1" w:rsidRDefault="003146B1" w:rsidP="003146B1">
      <w:pPr>
        <w:pStyle w:val="NormalWeb"/>
        <w:jc w:val="both"/>
        <w:rPr>
          <w:rFonts w:asciiTheme="majorHAnsi" w:hAnsiTheme="majorHAnsi" w:cstheme="majorHAnsi"/>
          <w:color w:val="000000"/>
          <w:lang w:val="es-ES"/>
        </w:rPr>
      </w:pPr>
      <w:r w:rsidRPr="003146B1">
        <w:rPr>
          <w:rFonts w:asciiTheme="majorHAnsi" w:hAnsiTheme="majorHAnsi" w:cstheme="majorHAnsi"/>
          <w:color w:val="000000"/>
          <w:lang w:val="es-ES"/>
        </w:rPr>
        <w:t>El saldo de la revuelta fue de varios cientos de muertos y heridos. Las cifras van desde 500 muertos reportados por un cable de la Embajada Alemana hasta la extraoficial de más de 3.000. Los daños materiales correspondieron al incendio y posterior derrumbe de 142 construcciones, incluyendo casas particulares, hoteles e iglesias del centro de la ciudad y múltiples saqueos.</w:t>
      </w:r>
    </w:p>
    <w:p w:rsidR="003146B1" w:rsidRPr="003146B1" w:rsidRDefault="003B5183" w:rsidP="003146B1">
      <w:pPr>
        <w:jc w:val="both"/>
        <w:rPr>
          <w:rFonts w:asciiTheme="majorHAnsi" w:hAnsiTheme="majorHAnsi" w:cstheme="majorHAnsi"/>
        </w:rPr>
      </w:pPr>
      <w:hyperlink r:id="rId22" w:history="1">
        <w:r w:rsidR="003146B1" w:rsidRPr="003146B1">
          <w:rPr>
            <w:rStyle w:val="Hipervnculo"/>
            <w:rFonts w:asciiTheme="majorHAnsi" w:hAnsiTheme="majorHAnsi" w:cstheme="majorHAnsi"/>
          </w:rPr>
          <w:t>https://aprende.colombiaaprende.edu.co/es/agenda/efem%C3%A9rides/el-bogotazo-9-de-abril-de-1948</w:t>
        </w:r>
      </w:hyperlink>
    </w:p>
    <w:p w:rsidR="003146B1" w:rsidRPr="003146B1" w:rsidRDefault="003146B1" w:rsidP="003146B1">
      <w:pPr>
        <w:jc w:val="both"/>
        <w:rPr>
          <w:rFonts w:asciiTheme="majorHAnsi" w:hAnsiTheme="majorHAnsi" w:cstheme="majorHAnsi"/>
        </w:rPr>
      </w:pPr>
    </w:p>
    <w:p w:rsidR="003146B1" w:rsidRPr="003146B1" w:rsidRDefault="003146B1" w:rsidP="003146B1">
      <w:pPr>
        <w:pStyle w:val="NormalWeb"/>
        <w:shd w:val="clear" w:color="auto" w:fill="FFFFFF"/>
        <w:spacing w:before="0" w:beforeAutospacing="0" w:after="150" w:afterAutospacing="0"/>
        <w:jc w:val="both"/>
        <w:rPr>
          <w:rFonts w:asciiTheme="majorHAnsi" w:hAnsiTheme="majorHAnsi" w:cstheme="majorHAnsi"/>
          <w:color w:val="333333"/>
          <w:lang w:val="es-ES"/>
        </w:rPr>
      </w:pPr>
      <w:r w:rsidRPr="003146B1">
        <w:rPr>
          <w:rFonts w:asciiTheme="majorHAnsi" w:hAnsiTheme="majorHAnsi" w:cstheme="majorHAnsi"/>
          <w:color w:val="333333"/>
          <w:lang w:val="es-ES"/>
        </w:rPr>
        <w:t>Finalizando la República liberal, aumentó la oposición entre los partidos conservador y liberal.  </w:t>
      </w:r>
      <w:r w:rsidRPr="003146B1">
        <w:rPr>
          <w:rStyle w:val="Textoennegrita"/>
          <w:rFonts w:asciiTheme="majorHAnsi" w:hAnsiTheme="majorHAnsi" w:cstheme="majorHAnsi"/>
          <w:color w:val="333333"/>
          <w:lang w:val="es-ES"/>
        </w:rPr>
        <w:t>Jorge Eliécer Gaitán </w:t>
      </w:r>
      <w:r w:rsidRPr="003146B1">
        <w:rPr>
          <w:rFonts w:asciiTheme="majorHAnsi" w:hAnsiTheme="majorHAnsi" w:cstheme="majorHAnsi"/>
          <w:color w:val="333333"/>
          <w:lang w:val="es-ES"/>
        </w:rPr>
        <w:t>fue uno de los liberales más destacados, un abogado que contaba con el apoyo de los habitantes más pobres de las ciudades, pero fue asesinado el 9 de abril de 1.948, en Bogotá.  Los seguidores que tenía, principalmente obreros y gente humilde reaccionaron violentamente: incendiaron edificios y saquearon almacenes.  </w:t>
      </w:r>
      <w:r w:rsidRPr="003146B1">
        <w:rPr>
          <w:rStyle w:val="Textoennegrita"/>
          <w:rFonts w:asciiTheme="majorHAnsi" w:hAnsiTheme="majorHAnsi" w:cstheme="majorHAnsi"/>
          <w:color w:val="333333"/>
          <w:lang w:val="es-ES"/>
        </w:rPr>
        <w:t>A esto se le llamó EL BOGOTAZO.</w:t>
      </w:r>
    </w:p>
    <w:p w:rsidR="003146B1" w:rsidRDefault="003146B1" w:rsidP="003146B1">
      <w:pPr>
        <w:pStyle w:val="NormalWeb"/>
        <w:shd w:val="clear" w:color="auto" w:fill="FFFFFF"/>
        <w:spacing w:before="0" w:beforeAutospacing="0" w:after="150" w:afterAutospacing="0"/>
        <w:jc w:val="both"/>
        <w:rPr>
          <w:rFonts w:asciiTheme="majorHAnsi" w:hAnsiTheme="majorHAnsi" w:cstheme="majorHAnsi"/>
          <w:color w:val="333333"/>
          <w:lang w:val="es-ES"/>
        </w:rPr>
      </w:pPr>
      <w:r w:rsidRPr="003146B1">
        <w:rPr>
          <w:rFonts w:asciiTheme="majorHAnsi" w:hAnsiTheme="majorHAnsi" w:cstheme="majorHAnsi"/>
          <w:color w:val="333333"/>
          <w:lang w:val="es-ES"/>
        </w:rPr>
        <w:t>Esta violencia se extendió a todo el país y duró muchos años, aumentando, además, a partir de esa fecha, la rivalidad entre los dos partidos, quienes se enfrentaron a muerte.</w:t>
      </w:r>
    </w:p>
    <w:p w:rsidR="003146B1" w:rsidRDefault="003146B1" w:rsidP="003146B1">
      <w:pPr>
        <w:pStyle w:val="NormalWeb"/>
        <w:shd w:val="clear" w:color="auto" w:fill="FFFFFF"/>
        <w:spacing w:before="0" w:beforeAutospacing="0" w:after="150" w:afterAutospacing="0"/>
        <w:jc w:val="both"/>
        <w:rPr>
          <w:rFonts w:asciiTheme="majorHAnsi" w:hAnsiTheme="majorHAnsi" w:cstheme="majorHAnsi"/>
          <w:color w:val="333333"/>
          <w:lang w:val="es-ES"/>
        </w:rPr>
      </w:pPr>
    </w:p>
    <w:p w:rsidR="003146B1" w:rsidRPr="003146B1" w:rsidRDefault="003146B1" w:rsidP="003146B1">
      <w:pPr>
        <w:pStyle w:val="NormalWeb"/>
        <w:shd w:val="clear" w:color="auto" w:fill="FFFFFF"/>
        <w:spacing w:before="0" w:beforeAutospacing="0" w:after="150" w:afterAutospacing="0"/>
        <w:jc w:val="both"/>
        <w:rPr>
          <w:rFonts w:asciiTheme="majorHAnsi" w:hAnsiTheme="majorHAnsi" w:cstheme="majorHAnsi"/>
          <w:color w:val="333333"/>
          <w:lang w:val="es-ES"/>
        </w:rPr>
      </w:pPr>
      <w:r>
        <w:rPr>
          <w:rFonts w:asciiTheme="majorHAnsi" w:hAnsiTheme="majorHAnsi" w:cstheme="majorHAnsi"/>
          <w:color w:val="333333"/>
          <w:lang w:val="es-ES"/>
        </w:rPr>
        <w:t>ACTIVIDAD</w:t>
      </w:r>
    </w:p>
    <w:p w:rsidR="003146B1" w:rsidRPr="003146B1" w:rsidRDefault="003146B1" w:rsidP="003146B1">
      <w:pPr>
        <w:jc w:val="both"/>
        <w:rPr>
          <w:rFonts w:asciiTheme="majorHAnsi" w:hAnsiTheme="majorHAnsi" w:cstheme="majorHAnsi"/>
          <w:lang w:val="es-ES"/>
        </w:rPr>
      </w:pPr>
    </w:p>
    <w:p w:rsidR="003146B1" w:rsidRPr="003146B1" w:rsidRDefault="003146B1" w:rsidP="003146B1">
      <w:pPr>
        <w:pStyle w:val="Prrafodelista"/>
        <w:numPr>
          <w:ilvl w:val="0"/>
          <w:numId w:val="1"/>
        </w:numPr>
        <w:jc w:val="both"/>
        <w:rPr>
          <w:rFonts w:asciiTheme="majorHAnsi" w:hAnsiTheme="majorHAnsi" w:cstheme="majorHAnsi"/>
        </w:rPr>
      </w:pPr>
      <w:r w:rsidRPr="003146B1">
        <w:rPr>
          <w:rFonts w:asciiTheme="majorHAnsi" w:hAnsiTheme="majorHAnsi" w:cstheme="majorHAnsi"/>
        </w:rPr>
        <w:t xml:space="preserve">Consulte que hecho relevante ocurrió en Bogotá - Colombia el 9 de abril de 1948, y cómo se vivió este hecho en el resto de Colombia, especialmente en Barrancabermeja, la Costa Caribe, entre otras regiones del país. </w:t>
      </w:r>
    </w:p>
    <w:p w:rsidR="003146B1" w:rsidRPr="003146B1" w:rsidRDefault="003146B1" w:rsidP="003146B1">
      <w:pPr>
        <w:pStyle w:val="Prrafodelista"/>
        <w:numPr>
          <w:ilvl w:val="0"/>
          <w:numId w:val="1"/>
        </w:numPr>
        <w:jc w:val="both"/>
        <w:rPr>
          <w:rFonts w:asciiTheme="majorHAnsi" w:hAnsiTheme="majorHAnsi" w:cstheme="majorHAnsi"/>
        </w:rPr>
      </w:pPr>
      <w:r w:rsidRPr="003146B1">
        <w:rPr>
          <w:rFonts w:asciiTheme="majorHAnsi" w:hAnsiTheme="majorHAnsi" w:cstheme="majorHAnsi"/>
        </w:rPr>
        <w:t xml:space="preserve">¿Quién era Jorge Eliécer Gaitán, cuáles eran las bases ideológicas de su pensamiento político, que criticaba de la política colombiana y del régimen político colombiano, qué aceptación tiene entre las diferentes clases sociales colombianas de la época? </w:t>
      </w:r>
    </w:p>
    <w:p w:rsidR="003146B1" w:rsidRPr="003146B1" w:rsidRDefault="003146B1" w:rsidP="003146B1">
      <w:pPr>
        <w:pStyle w:val="Prrafodelista"/>
        <w:numPr>
          <w:ilvl w:val="0"/>
          <w:numId w:val="1"/>
        </w:numPr>
        <w:jc w:val="both"/>
        <w:rPr>
          <w:rFonts w:asciiTheme="majorHAnsi" w:hAnsiTheme="majorHAnsi" w:cstheme="majorHAnsi"/>
        </w:rPr>
      </w:pPr>
      <w:r w:rsidRPr="003146B1">
        <w:rPr>
          <w:rFonts w:asciiTheme="majorHAnsi" w:hAnsiTheme="majorHAnsi" w:cstheme="majorHAnsi"/>
        </w:rPr>
        <w:t xml:space="preserve">Lea la oración por la paz de Jorge Eliécer Gaitán, a partir de ella y de otras consultas bibliográficas que sean necesarias establezca la situación política de Colombia en la década de los años 40 del siglo XX en Colombia. </w:t>
      </w:r>
    </w:p>
    <w:p w:rsidR="003146B1" w:rsidRPr="003146B1" w:rsidRDefault="003146B1" w:rsidP="003146B1">
      <w:pPr>
        <w:pStyle w:val="Prrafodelista"/>
        <w:numPr>
          <w:ilvl w:val="0"/>
          <w:numId w:val="1"/>
        </w:numPr>
        <w:jc w:val="both"/>
        <w:rPr>
          <w:rFonts w:asciiTheme="majorHAnsi" w:hAnsiTheme="majorHAnsi" w:cstheme="majorHAnsi"/>
        </w:rPr>
      </w:pPr>
      <w:r w:rsidRPr="003146B1">
        <w:rPr>
          <w:rFonts w:asciiTheme="majorHAnsi" w:hAnsiTheme="majorHAnsi" w:cstheme="majorHAnsi"/>
        </w:rPr>
        <w:t>¿Qué consecuencias en la vida política e institucional de Colombia trajo el asesinato de Jorge Eliécer Gaitán?</w:t>
      </w:r>
    </w:p>
    <w:p w:rsidR="003146B1" w:rsidRPr="003146B1" w:rsidRDefault="003146B1" w:rsidP="003146B1">
      <w:pPr>
        <w:pStyle w:val="Prrafodelista"/>
        <w:numPr>
          <w:ilvl w:val="0"/>
          <w:numId w:val="1"/>
        </w:numPr>
        <w:jc w:val="both"/>
        <w:rPr>
          <w:rFonts w:asciiTheme="majorHAnsi" w:hAnsiTheme="majorHAnsi" w:cstheme="majorHAnsi"/>
        </w:rPr>
      </w:pPr>
      <w:r w:rsidRPr="003146B1">
        <w:rPr>
          <w:rFonts w:asciiTheme="majorHAnsi" w:hAnsiTheme="majorHAnsi" w:cstheme="majorHAnsi"/>
        </w:rPr>
        <w:t>¿Qué hicieron los partidos conservador y liberal para acabar con la violencia por la muerte de Gaitán?</w:t>
      </w:r>
    </w:p>
    <w:p w:rsidR="003146B1" w:rsidRDefault="003146B1" w:rsidP="003146B1">
      <w:pPr>
        <w:ind w:left="360"/>
        <w:jc w:val="both"/>
        <w:rPr>
          <w:rFonts w:asciiTheme="majorHAnsi" w:hAnsiTheme="majorHAnsi" w:cstheme="majorHAnsi"/>
          <w:lang w:val="es-ES"/>
        </w:rPr>
      </w:pPr>
    </w:p>
    <w:p w:rsidR="009F7EC3" w:rsidRPr="003146B1" w:rsidRDefault="009F7EC3" w:rsidP="003146B1">
      <w:pPr>
        <w:ind w:left="360"/>
        <w:jc w:val="both"/>
        <w:rPr>
          <w:rFonts w:asciiTheme="majorHAnsi" w:hAnsiTheme="majorHAnsi" w:cstheme="majorHAnsi"/>
          <w:lang w:val="es-ES"/>
        </w:rPr>
      </w:pPr>
      <w:r>
        <w:rPr>
          <w:rFonts w:asciiTheme="majorHAnsi" w:hAnsiTheme="majorHAnsi" w:cstheme="majorHAnsi"/>
          <w:lang w:val="es-ES"/>
        </w:rPr>
        <w:t>Enviar al correo valesociales@gmail.com</w:t>
      </w:r>
    </w:p>
    <w:sectPr w:rsidR="009F7EC3" w:rsidRPr="003146B1" w:rsidSect="003146B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83" w:rsidRDefault="003B5183" w:rsidP="004D14F1">
      <w:r>
        <w:separator/>
      </w:r>
    </w:p>
  </w:endnote>
  <w:endnote w:type="continuationSeparator" w:id="0">
    <w:p w:rsidR="003B5183" w:rsidRDefault="003B5183" w:rsidP="004D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83" w:rsidRDefault="003B5183" w:rsidP="004D14F1">
      <w:r>
        <w:separator/>
      </w:r>
    </w:p>
  </w:footnote>
  <w:footnote w:type="continuationSeparator" w:id="0">
    <w:p w:rsidR="003B5183" w:rsidRDefault="003B5183" w:rsidP="004D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00D6"/>
    <w:multiLevelType w:val="hybridMultilevel"/>
    <w:tmpl w:val="801E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4"/>
    <w:rsid w:val="003146B1"/>
    <w:rsid w:val="003B5183"/>
    <w:rsid w:val="004D14F1"/>
    <w:rsid w:val="004F2254"/>
    <w:rsid w:val="00772C33"/>
    <w:rsid w:val="007E7095"/>
    <w:rsid w:val="009F7EC3"/>
    <w:rsid w:val="00C12192"/>
    <w:rsid w:val="00D80F60"/>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54"/>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46B1"/>
    <w:pPr>
      <w:spacing w:before="100" w:beforeAutospacing="1" w:after="100" w:afterAutospacing="1"/>
    </w:pPr>
    <w:rPr>
      <w:lang w:val="en-US" w:eastAsia="en-US"/>
    </w:rPr>
  </w:style>
  <w:style w:type="character" w:styleId="Hipervnculo">
    <w:name w:val="Hyperlink"/>
    <w:basedOn w:val="Fuentedeprrafopredeter"/>
    <w:uiPriority w:val="99"/>
    <w:semiHidden/>
    <w:unhideWhenUsed/>
    <w:rsid w:val="003146B1"/>
    <w:rPr>
      <w:color w:val="0000FF"/>
      <w:u w:val="single"/>
    </w:rPr>
  </w:style>
  <w:style w:type="paragraph" w:styleId="Prrafodelista">
    <w:name w:val="List Paragraph"/>
    <w:basedOn w:val="Normal"/>
    <w:uiPriority w:val="34"/>
    <w:qFormat/>
    <w:rsid w:val="003146B1"/>
    <w:pPr>
      <w:ind w:left="720"/>
      <w:contextualSpacing/>
    </w:pPr>
  </w:style>
  <w:style w:type="character" w:styleId="Textoennegrita">
    <w:name w:val="Strong"/>
    <w:basedOn w:val="Fuentedeprrafopredeter"/>
    <w:uiPriority w:val="22"/>
    <w:qFormat/>
    <w:rsid w:val="003146B1"/>
    <w:rPr>
      <w:b/>
      <w:bCs/>
    </w:rPr>
  </w:style>
  <w:style w:type="paragraph" w:styleId="Encabezado">
    <w:name w:val="header"/>
    <w:basedOn w:val="Normal"/>
    <w:link w:val="EncabezadoCar"/>
    <w:uiPriority w:val="99"/>
    <w:unhideWhenUsed/>
    <w:rsid w:val="004D14F1"/>
    <w:pPr>
      <w:tabs>
        <w:tab w:val="center" w:pos="4419"/>
        <w:tab w:val="right" w:pos="8838"/>
      </w:tabs>
    </w:pPr>
  </w:style>
  <w:style w:type="character" w:customStyle="1" w:styleId="EncabezadoCar">
    <w:name w:val="Encabezado Car"/>
    <w:basedOn w:val="Fuentedeprrafopredeter"/>
    <w:link w:val="Encabezado"/>
    <w:uiPriority w:val="99"/>
    <w:rsid w:val="004D14F1"/>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4D14F1"/>
    <w:pPr>
      <w:tabs>
        <w:tab w:val="center" w:pos="4419"/>
        <w:tab w:val="right" w:pos="8838"/>
      </w:tabs>
    </w:pPr>
  </w:style>
  <w:style w:type="character" w:customStyle="1" w:styleId="PiedepginaCar">
    <w:name w:val="Pie de página Car"/>
    <w:basedOn w:val="Fuentedeprrafopredeter"/>
    <w:link w:val="Piedepgina"/>
    <w:uiPriority w:val="99"/>
    <w:rsid w:val="004D14F1"/>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C121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192"/>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54"/>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46B1"/>
    <w:pPr>
      <w:spacing w:before="100" w:beforeAutospacing="1" w:after="100" w:afterAutospacing="1"/>
    </w:pPr>
    <w:rPr>
      <w:lang w:val="en-US" w:eastAsia="en-US"/>
    </w:rPr>
  </w:style>
  <w:style w:type="character" w:styleId="Hipervnculo">
    <w:name w:val="Hyperlink"/>
    <w:basedOn w:val="Fuentedeprrafopredeter"/>
    <w:uiPriority w:val="99"/>
    <w:semiHidden/>
    <w:unhideWhenUsed/>
    <w:rsid w:val="003146B1"/>
    <w:rPr>
      <w:color w:val="0000FF"/>
      <w:u w:val="single"/>
    </w:rPr>
  </w:style>
  <w:style w:type="paragraph" w:styleId="Prrafodelista">
    <w:name w:val="List Paragraph"/>
    <w:basedOn w:val="Normal"/>
    <w:uiPriority w:val="34"/>
    <w:qFormat/>
    <w:rsid w:val="003146B1"/>
    <w:pPr>
      <w:ind w:left="720"/>
      <w:contextualSpacing/>
    </w:pPr>
  </w:style>
  <w:style w:type="character" w:styleId="Textoennegrita">
    <w:name w:val="Strong"/>
    <w:basedOn w:val="Fuentedeprrafopredeter"/>
    <w:uiPriority w:val="22"/>
    <w:qFormat/>
    <w:rsid w:val="003146B1"/>
    <w:rPr>
      <w:b/>
      <w:bCs/>
    </w:rPr>
  </w:style>
  <w:style w:type="paragraph" w:styleId="Encabezado">
    <w:name w:val="header"/>
    <w:basedOn w:val="Normal"/>
    <w:link w:val="EncabezadoCar"/>
    <w:uiPriority w:val="99"/>
    <w:unhideWhenUsed/>
    <w:rsid w:val="004D14F1"/>
    <w:pPr>
      <w:tabs>
        <w:tab w:val="center" w:pos="4419"/>
        <w:tab w:val="right" w:pos="8838"/>
      </w:tabs>
    </w:pPr>
  </w:style>
  <w:style w:type="character" w:customStyle="1" w:styleId="EncabezadoCar">
    <w:name w:val="Encabezado Car"/>
    <w:basedOn w:val="Fuentedeprrafopredeter"/>
    <w:link w:val="Encabezado"/>
    <w:uiPriority w:val="99"/>
    <w:rsid w:val="004D14F1"/>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4D14F1"/>
    <w:pPr>
      <w:tabs>
        <w:tab w:val="center" w:pos="4419"/>
        <w:tab w:val="right" w:pos="8838"/>
      </w:tabs>
    </w:pPr>
  </w:style>
  <w:style w:type="character" w:customStyle="1" w:styleId="PiedepginaCar">
    <w:name w:val="Pie de página Car"/>
    <w:basedOn w:val="Fuentedeprrafopredeter"/>
    <w:link w:val="Piedepgina"/>
    <w:uiPriority w:val="99"/>
    <w:rsid w:val="004D14F1"/>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C121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192"/>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38755">
      <w:bodyDiv w:val="1"/>
      <w:marLeft w:val="0"/>
      <w:marRight w:val="0"/>
      <w:marTop w:val="0"/>
      <w:marBottom w:val="0"/>
      <w:divBdr>
        <w:top w:val="none" w:sz="0" w:space="0" w:color="auto"/>
        <w:left w:val="none" w:sz="0" w:space="0" w:color="auto"/>
        <w:bottom w:val="none" w:sz="0" w:space="0" w:color="auto"/>
        <w:right w:val="none" w:sz="0" w:space="0" w:color="auto"/>
      </w:divBdr>
    </w:div>
    <w:div w:id="18588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ndex.php?title=Alejandro_Vallejo&amp;action=edit&amp;redlink=1" TargetMode="External"/><Relationship Id="rId18" Type="http://schemas.openxmlformats.org/officeDocument/2006/relationships/hyperlink" Target="http://es.wikipedia.org/wiki/Transfusi%C3%B3n_de_sangre" TargetMode="External"/><Relationship Id="rId3" Type="http://schemas.microsoft.com/office/2007/relationships/stylesWithEffects" Target="stylesWithEffects.xml"/><Relationship Id="rId21" Type="http://schemas.openxmlformats.org/officeDocument/2006/relationships/hyperlink" Target="http://es.wikipedia.org/wiki/Revuelta" TargetMode="External"/><Relationship Id="rId7" Type="http://schemas.openxmlformats.org/officeDocument/2006/relationships/endnotes" Target="endnotes.xml"/><Relationship Id="rId12" Type="http://schemas.openxmlformats.org/officeDocument/2006/relationships/hyperlink" Target="http://es.wikipedia.org/w/index.php?title=Pedro_Eliseo_Cruz&amp;action=edit&amp;redlink=1" TargetMode="External"/><Relationship Id="rId17" Type="http://schemas.openxmlformats.org/officeDocument/2006/relationships/hyperlink" Target="http://es.wikipedia.org/w/index.php?title=Pedro_Eliseo_Cruz&amp;action=edit&amp;redlink=1" TargetMode="External"/><Relationship Id="rId2" Type="http://schemas.openxmlformats.org/officeDocument/2006/relationships/styles" Target="styles.xml"/><Relationship Id="rId16" Type="http://schemas.openxmlformats.org/officeDocument/2006/relationships/hyperlink" Target="http://es.wikipedia.org/w/index.php?title=Cl%C3%ADnica_Central&amp;action=edit&amp;redlink=1" TargetMode="External"/><Relationship Id="rId20" Type="http://schemas.openxmlformats.org/officeDocument/2006/relationships/hyperlink" Target="http://es.wikipedia.org/wiki/Colomb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ndex.php?title=Plinio_Mendoza_Neira&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Juan_Roa_Sierra" TargetMode="External"/><Relationship Id="rId23" Type="http://schemas.openxmlformats.org/officeDocument/2006/relationships/fontTable" Target="fontTable.xml"/><Relationship Id="rId10" Type="http://schemas.openxmlformats.org/officeDocument/2006/relationships/hyperlink" Target="http://es.wikipedia.org/wiki/Jorge_Eliecer_Gait%C3%A1n" TargetMode="External"/><Relationship Id="rId19" Type="http://schemas.openxmlformats.org/officeDocument/2006/relationships/hyperlink" Target="http://es.wikipedia.org/wiki/Bogot%C3%A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ndex.php?title=Jorge_Padilla&amp;action=edit&amp;redlink=1" TargetMode="External"/><Relationship Id="rId22" Type="http://schemas.openxmlformats.org/officeDocument/2006/relationships/hyperlink" Target="https://aprende.colombiaaprende.edu.co/es/agenda/efem%C3%A9rides/el-bogotazo-9-de-abril-de-1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2020-05-10T15:34:00Z</dcterms:created>
  <dcterms:modified xsi:type="dcterms:W3CDTF">2020-05-10T15:34:00Z</dcterms:modified>
</cp:coreProperties>
</file>